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7540" w:rsidR="00411741" w:rsidP="00636B5D" w:rsidRDefault="003E1E0E" w14:paraId="1D3C98BA" w14:textId="21D0229F">
      <w:pPr>
        <w:pStyle w:val="Heading1"/>
        <w:spacing w:after="120" w:line="240" w:lineRule="atLeast"/>
        <w:jc w:val="center"/>
        <w:rPr>
          <w:sz w:val="28"/>
          <w:szCs w:val="28"/>
        </w:rPr>
      </w:pPr>
      <w:r w:rsidRPr="00CC7540">
        <w:rPr>
          <w:sz w:val="28"/>
          <w:szCs w:val="28"/>
        </w:rPr>
        <w:t>Introduction to</w:t>
      </w:r>
      <w:r w:rsidRPr="00CC7540" w:rsidR="00426968">
        <w:rPr>
          <w:sz w:val="28"/>
          <w:szCs w:val="28"/>
        </w:rPr>
        <w:t xml:space="preserve"> </w:t>
      </w:r>
      <w:r w:rsidRPr="00CC7540" w:rsidR="003109D7">
        <w:rPr>
          <w:sz w:val="28"/>
          <w:szCs w:val="28"/>
        </w:rPr>
        <w:t>Networked Improvement Communit</w:t>
      </w:r>
      <w:r w:rsidRPr="00CC7540" w:rsidR="00426968">
        <w:rPr>
          <w:sz w:val="28"/>
          <w:szCs w:val="28"/>
        </w:rPr>
        <w:t xml:space="preserve">ies </w:t>
      </w:r>
      <w:r w:rsidRPr="00CC7540" w:rsidR="00E72C4D">
        <w:rPr>
          <w:sz w:val="28"/>
          <w:szCs w:val="28"/>
        </w:rPr>
        <w:t>(NIC)</w:t>
      </w:r>
    </w:p>
    <w:p w:rsidRPr="00636B5D" w:rsidR="003109D7" w:rsidP="00FA2DBC" w:rsidRDefault="00966925" w14:paraId="09F41B8D" w14:textId="7046D8B7">
      <w:pPr>
        <w:pStyle w:val="Heading2"/>
        <w:spacing w:after="40" w:line="240" w:lineRule="atLeast"/>
        <w:jc w:val="center"/>
        <w:rPr>
          <w:sz w:val="22"/>
        </w:rPr>
      </w:pPr>
      <w:r>
        <w:rPr>
          <w:sz w:val="22"/>
        </w:rPr>
        <w:t xml:space="preserve">Virtual Meeting </w:t>
      </w:r>
      <w:r w:rsidR="00E72C4D">
        <w:rPr>
          <w:sz w:val="22"/>
        </w:rPr>
        <w:t>Facilitat</w:t>
      </w:r>
      <w:r>
        <w:rPr>
          <w:sz w:val="22"/>
        </w:rPr>
        <w:t>ion</w:t>
      </w:r>
      <w:r w:rsidR="00E72C4D">
        <w:rPr>
          <w:sz w:val="22"/>
        </w:rPr>
        <w:t xml:space="preserve"> Guide</w:t>
      </w:r>
    </w:p>
    <w:p w:rsidR="00D0527F" w:rsidP="00FA2DBC" w:rsidRDefault="00E72C4D" w14:paraId="1E242A72" w14:textId="12D0F6FA">
      <w:pPr>
        <w:pStyle w:val="Heading2"/>
        <w:spacing w:after="0" w:line="240" w:lineRule="atLeast"/>
        <w:jc w:val="center"/>
        <w:rPr>
          <w:sz w:val="22"/>
        </w:rPr>
      </w:pPr>
      <w:r>
        <w:rPr>
          <w:sz w:val="22"/>
        </w:rPr>
        <w:t>[Date], [</w:t>
      </w:r>
      <w:r w:rsidR="008D72FA">
        <w:rPr>
          <w:sz w:val="22"/>
        </w:rPr>
        <w:t>75</w:t>
      </w:r>
      <w:r>
        <w:rPr>
          <w:sz w:val="22"/>
        </w:rPr>
        <w:t>-90 Minute Time Slot]</w:t>
      </w:r>
    </w:p>
    <w:p w:rsidRPr="00426968" w:rsidR="00426968" w:rsidP="00426968" w:rsidRDefault="00426968" w14:paraId="69238316" w14:textId="588E6455">
      <w:pPr>
        <w:pStyle w:val="Heading3"/>
        <w:spacing w:before="0" w:after="0" w:line="240" w:lineRule="auto"/>
        <w:rPr>
          <w:sz w:val="22"/>
          <w:szCs w:val="22"/>
        </w:rPr>
      </w:pPr>
      <w:r w:rsidRPr="00426968">
        <w:rPr>
          <w:sz w:val="22"/>
          <w:szCs w:val="22"/>
        </w:rPr>
        <w:t>Objectives:</w:t>
      </w:r>
    </w:p>
    <w:p w:rsidRPr="00807BFF" w:rsidR="00426968" w:rsidP="00CC7540" w:rsidRDefault="00426968" w14:paraId="0375253A" w14:textId="77777777">
      <w:pPr>
        <w:pStyle w:val="N1-1stBullet"/>
        <w:rPr>
          <w:b/>
        </w:rPr>
      </w:pPr>
      <w:r w:rsidRPr="00807BFF">
        <w:t>Introduce NIC members and key research-practice partners</w:t>
      </w:r>
    </w:p>
    <w:p w:rsidRPr="00807BFF" w:rsidR="00426968" w:rsidP="00CC7540" w:rsidRDefault="00426968" w14:paraId="4021D240" w14:textId="0CBCD5A2">
      <w:pPr>
        <w:pStyle w:val="N1-1stBullet"/>
        <w:rPr>
          <w:rFonts w:eastAsiaTheme="minorHAnsi" w:cstheme="minorBidi"/>
          <w:b/>
        </w:rPr>
      </w:pPr>
      <w:r w:rsidRPr="00807BFF">
        <w:t>Facilitate relationship-building among members</w:t>
      </w:r>
    </w:p>
    <w:p w:rsidRPr="00807BFF" w:rsidR="00807BFF" w:rsidP="00CC7540" w:rsidRDefault="00426968" w14:paraId="79337554" w14:textId="62FFBA78">
      <w:pPr>
        <w:pStyle w:val="N1-1stBullet"/>
        <w:rPr>
          <w:b/>
        </w:rPr>
      </w:pPr>
      <w:r w:rsidRPr="00807BFF">
        <w:t>Gather baseline information on participants’ current knowledge/experience with NICs or research-practice partnerships</w:t>
      </w:r>
    </w:p>
    <w:p w:rsidR="00C65D82" w:rsidP="073D1320" w:rsidRDefault="00C65D82" w14:paraId="15F0028F" w14:textId="16CDF7C3">
      <w:pPr>
        <w:pStyle w:val="N1-1stBullet"/>
        <w:rPr>
          <w:rFonts w:ascii="Cambria" w:hAnsi="Cambria" w:eastAsia="Cambria" w:cs="Cambria" w:asciiTheme="minorAscii" w:hAnsiTheme="minorAscii" w:eastAsiaTheme="minorAscii" w:cstheme="minorAscii"/>
          <w:b w:val="1"/>
          <w:bCs w:val="1"/>
          <w:color w:val="2F4550"/>
          <w:sz w:val="22"/>
          <w:szCs w:val="22"/>
        </w:rPr>
      </w:pPr>
      <w:r w:rsidR="073D1320">
        <w:rPr/>
        <w:t xml:space="preserve">Provide an overview of the NIC approach to continuous improvement </w:t>
      </w:r>
    </w:p>
    <w:p w:rsidR="00C65D82" w:rsidP="073D1320" w:rsidRDefault="00C65D82" w14:paraId="3EC50775" w14:textId="62AFF49B">
      <w:pPr>
        <w:pStyle w:val="N1-1stBullet"/>
        <w:rPr>
          <w:b w:val="1"/>
          <w:bCs w:val="1"/>
          <w:color w:val="2F4550"/>
          <w:sz w:val="22"/>
          <w:szCs w:val="22"/>
        </w:rPr>
      </w:pPr>
      <w:r w:rsidR="073D1320">
        <w:rPr/>
        <w:t>Clarify responsibilities of NIC members</w:t>
      </w:r>
    </w:p>
    <w:p w:rsidRPr="00807BFF" w:rsidR="00426968" w:rsidP="073D1320" w:rsidRDefault="00807BFF" w14:paraId="435C619F" w14:textId="1F9A4D31">
      <w:pPr>
        <w:pStyle w:val="N1-1stBullet"/>
        <w:rPr>
          <w:b w:val="1"/>
          <w:bCs w:val="1"/>
        </w:rPr>
      </w:pPr>
      <w:r w:rsidR="073D1320">
        <w:rPr/>
        <w:t>Schedule a regular NIC meeting time</w:t>
      </w:r>
    </w:p>
    <w:tbl>
      <w:tblPr>
        <w:tblStyle w:val="TableGrid"/>
        <w:tblW w:w="5000" w:type="pct"/>
        <w:tblLook w:val="04A0" w:firstRow="1" w:lastRow="0" w:firstColumn="1" w:lastColumn="0" w:noHBand="0" w:noVBand="1"/>
      </w:tblPr>
      <w:tblGrid>
        <w:gridCol w:w="953"/>
        <w:gridCol w:w="1916"/>
        <w:gridCol w:w="1492"/>
        <w:gridCol w:w="7512"/>
        <w:gridCol w:w="2095"/>
      </w:tblGrid>
      <w:tr w:rsidRPr="009568E2" w:rsidR="004E02AC" w:rsidTr="073D1320" w14:paraId="06D83C7E" w14:textId="77777777">
        <w:trPr>
          <w:trHeight w:val="288"/>
          <w:tblHeader/>
        </w:trPr>
        <w:tc>
          <w:tcPr>
            <w:tcW w:w="341" w:type="pct"/>
            <w:tcBorders>
              <w:top w:val="nil"/>
              <w:left w:val="nil"/>
              <w:bottom w:val="single" w:color="328612" w:sz="12" w:space="0"/>
            </w:tcBorders>
            <w:tcMar/>
            <w:vAlign w:val="bottom"/>
          </w:tcPr>
          <w:p w:rsidRPr="009568E2" w:rsidR="004E02AC" w:rsidP="00CF0844" w:rsidRDefault="004E02AC" w14:paraId="3BD3CC6A" w14:textId="0DC1283C">
            <w:pPr>
              <w:pStyle w:val="TH-TableHeading"/>
              <w:spacing w:after="60" w:line="240" w:lineRule="atLeast"/>
              <w:rPr>
                <w:rFonts w:asciiTheme="minorHAnsi" w:hAnsiTheme="minorHAnsi" w:cstheme="minorHAnsi"/>
                <w:sz w:val="24"/>
                <w:szCs w:val="24"/>
              </w:rPr>
            </w:pPr>
            <w:r w:rsidRPr="009568E2">
              <w:rPr>
                <w:rFonts w:asciiTheme="minorHAnsi" w:hAnsiTheme="minorHAnsi" w:cstheme="minorHAnsi"/>
                <w:sz w:val="24"/>
                <w:szCs w:val="24"/>
              </w:rPr>
              <w:t>Time</w:t>
            </w:r>
            <w:r w:rsidRPr="009568E2" w:rsidR="00807BFF">
              <w:rPr>
                <w:rFonts w:asciiTheme="minorHAnsi" w:hAnsiTheme="minorHAnsi" w:cstheme="minorHAnsi"/>
                <w:sz w:val="24"/>
                <w:szCs w:val="24"/>
              </w:rPr>
              <w:t>*</w:t>
            </w:r>
          </w:p>
        </w:tc>
        <w:tc>
          <w:tcPr>
            <w:tcW w:w="686" w:type="pct"/>
            <w:tcBorders>
              <w:top w:val="nil"/>
              <w:bottom w:val="single" w:color="328612" w:sz="12" w:space="0"/>
            </w:tcBorders>
            <w:tcMar/>
            <w:vAlign w:val="bottom"/>
          </w:tcPr>
          <w:p w:rsidRPr="009568E2" w:rsidR="004E02AC" w:rsidP="00CF0844" w:rsidRDefault="004E02AC" w14:paraId="4755DB6B" w14:textId="6B962B91">
            <w:pPr>
              <w:pStyle w:val="TH-TableHeading"/>
              <w:spacing w:after="60" w:line="240" w:lineRule="atLeast"/>
              <w:rPr>
                <w:rFonts w:asciiTheme="minorHAnsi" w:hAnsiTheme="minorHAnsi" w:cstheme="minorHAnsi"/>
                <w:sz w:val="24"/>
                <w:szCs w:val="24"/>
              </w:rPr>
            </w:pPr>
            <w:r w:rsidRPr="009568E2">
              <w:rPr>
                <w:rFonts w:asciiTheme="minorHAnsi" w:hAnsiTheme="minorHAnsi" w:cstheme="minorHAnsi"/>
                <w:sz w:val="24"/>
                <w:szCs w:val="24"/>
              </w:rPr>
              <w:t>Topic</w:t>
            </w:r>
          </w:p>
        </w:tc>
        <w:tc>
          <w:tcPr>
            <w:tcW w:w="534" w:type="pct"/>
            <w:tcBorders>
              <w:top w:val="nil"/>
              <w:bottom w:val="single" w:color="328612" w:sz="12" w:space="0"/>
            </w:tcBorders>
            <w:tcMar/>
            <w:vAlign w:val="bottom"/>
          </w:tcPr>
          <w:p w:rsidRPr="009568E2" w:rsidR="004E02AC" w:rsidP="00CF0844" w:rsidRDefault="004E02AC" w14:paraId="43CF7AB4" w14:textId="70EA18C4">
            <w:pPr>
              <w:pStyle w:val="TH-TableHeading"/>
              <w:spacing w:after="60" w:line="240" w:lineRule="atLeast"/>
              <w:rPr>
                <w:rFonts w:asciiTheme="minorHAnsi" w:hAnsiTheme="minorHAnsi" w:cstheme="minorHAnsi"/>
                <w:sz w:val="24"/>
                <w:szCs w:val="24"/>
              </w:rPr>
            </w:pPr>
            <w:r w:rsidRPr="009568E2">
              <w:rPr>
                <w:rFonts w:asciiTheme="minorHAnsi" w:hAnsiTheme="minorHAnsi" w:cstheme="minorHAnsi"/>
                <w:sz w:val="24"/>
                <w:szCs w:val="24"/>
              </w:rPr>
              <w:t>Activity</w:t>
            </w:r>
          </w:p>
        </w:tc>
        <w:tc>
          <w:tcPr>
            <w:tcW w:w="2689" w:type="pct"/>
            <w:tcBorders>
              <w:top w:val="nil"/>
              <w:bottom w:val="single" w:color="328612" w:sz="12" w:space="0"/>
            </w:tcBorders>
            <w:tcMar/>
            <w:vAlign w:val="bottom"/>
          </w:tcPr>
          <w:p w:rsidRPr="009568E2" w:rsidR="004E02AC" w:rsidP="00CF0844" w:rsidRDefault="004E02AC" w14:paraId="09A31546" w14:textId="7C03588F">
            <w:pPr>
              <w:pStyle w:val="TH-TableHeading"/>
              <w:spacing w:after="60" w:line="240" w:lineRule="atLeast"/>
              <w:rPr>
                <w:rFonts w:asciiTheme="minorHAnsi" w:hAnsiTheme="minorHAnsi" w:cstheme="minorHAnsi"/>
                <w:sz w:val="24"/>
                <w:szCs w:val="24"/>
              </w:rPr>
            </w:pPr>
            <w:r w:rsidRPr="009568E2">
              <w:rPr>
                <w:rFonts w:asciiTheme="minorHAnsi" w:hAnsiTheme="minorHAnsi" w:cstheme="minorHAnsi"/>
                <w:sz w:val="24"/>
                <w:szCs w:val="24"/>
              </w:rPr>
              <w:t>Learning Objectives</w:t>
            </w:r>
          </w:p>
        </w:tc>
        <w:tc>
          <w:tcPr>
            <w:tcW w:w="750" w:type="pct"/>
            <w:tcBorders>
              <w:top w:val="nil"/>
              <w:bottom w:val="single" w:color="328612" w:sz="12" w:space="0"/>
              <w:right w:val="nil"/>
            </w:tcBorders>
            <w:tcMar/>
            <w:vAlign w:val="bottom"/>
          </w:tcPr>
          <w:p w:rsidRPr="009568E2" w:rsidR="004E02AC" w:rsidP="00CF0844" w:rsidRDefault="004E02AC" w14:paraId="5073D5A7" w14:textId="1EE7578B">
            <w:pPr>
              <w:pStyle w:val="TH-TableHeading"/>
              <w:spacing w:after="60" w:line="240" w:lineRule="atLeast"/>
              <w:rPr>
                <w:rFonts w:asciiTheme="minorHAnsi" w:hAnsiTheme="minorHAnsi" w:cstheme="minorHAnsi"/>
                <w:sz w:val="24"/>
                <w:szCs w:val="24"/>
              </w:rPr>
            </w:pPr>
            <w:r w:rsidRPr="009568E2">
              <w:rPr>
                <w:rFonts w:asciiTheme="minorHAnsi" w:hAnsiTheme="minorHAnsi" w:cstheme="minorHAnsi"/>
                <w:sz w:val="24"/>
                <w:szCs w:val="24"/>
              </w:rPr>
              <w:t>Resources</w:t>
            </w:r>
          </w:p>
        </w:tc>
      </w:tr>
      <w:tr w:rsidRPr="009568E2" w:rsidR="004E02AC" w:rsidTr="073D1320" w14:paraId="7CF03795" w14:textId="77777777">
        <w:trPr>
          <w:trHeight w:val="20"/>
        </w:trPr>
        <w:tc>
          <w:tcPr>
            <w:tcW w:w="341" w:type="pct"/>
            <w:tcBorders>
              <w:top w:val="single" w:color="328612" w:sz="12" w:space="0"/>
              <w:left w:val="nil"/>
              <w:bottom w:val="nil"/>
              <w:right w:val="single" w:color="328612" w:sz="4" w:space="0"/>
            </w:tcBorders>
            <w:shd w:val="clear" w:color="auto" w:fill="EAF4EF"/>
            <w:tcMar/>
          </w:tcPr>
          <w:p w:rsidRPr="009568E2" w:rsidR="004E02AC" w:rsidP="009568E2" w:rsidRDefault="004E02AC" w14:paraId="6AA02923" w14:textId="588EEC00">
            <w:pPr>
              <w:pStyle w:val="TableText"/>
              <w:spacing w:line="240" w:lineRule="atLeast"/>
              <w:rPr>
                <w:rFonts w:ascii="Cambria" w:hAnsi="Cambria"/>
                <w:b/>
                <w:color w:val="2F4550"/>
              </w:rPr>
            </w:pPr>
            <w:r w:rsidRPr="009568E2">
              <w:rPr>
                <w:rFonts w:ascii="Cambria" w:hAnsi="Cambria"/>
                <w:b/>
                <w:color w:val="2F4550"/>
              </w:rPr>
              <w:t>1</w:t>
            </w:r>
            <w:r w:rsidRPr="009568E2" w:rsidR="00E72C4D">
              <w:rPr>
                <w:rFonts w:ascii="Cambria" w:hAnsi="Cambria"/>
                <w:b/>
                <w:color w:val="2F4550"/>
              </w:rPr>
              <w:t>5</w:t>
            </w:r>
            <w:r w:rsidRPr="009568E2">
              <w:rPr>
                <w:rFonts w:ascii="Cambria" w:hAnsi="Cambria"/>
                <w:b/>
                <w:color w:val="2F4550"/>
              </w:rPr>
              <w:t xml:space="preserve"> min.</w:t>
            </w:r>
          </w:p>
        </w:tc>
        <w:tc>
          <w:tcPr>
            <w:tcW w:w="686" w:type="pct"/>
            <w:tcBorders>
              <w:top w:val="single" w:color="328612" w:sz="12" w:space="0"/>
              <w:left w:val="single" w:color="328612" w:sz="4" w:space="0"/>
              <w:bottom w:val="nil"/>
              <w:right w:val="single" w:color="328612" w:sz="4" w:space="0"/>
            </w:tcBorders>
            <w:shd w:val="clear" w:color="auto" w:fill="EAF4EF"/>
            <w:tcMar/>
          </w:tcPr>
          <w:p w:rsidRPr="009568E2" w:rsidR="004E02AC" w:rsidP="009568E2" w:rsidRDefault="004E02AC" w14:paraId="1D57081F" w14:textId="45015492">
            <w:pPr>
              <w:pStyle w:val="TableText"/>
              <w:spacing w:line="240" w:lineRule="atLeast"/>
              <w:rPr>
                <w:rFonts w:ascii="Cambria" w:hAnsi="Cambria"/>
                <w:color w:val="2F4550"/>
              </w:rPr>
            </w:pPr>
            <w:r w:rsidRPr="009568E2">
              <w:rPr>
                <w:rFonts w:ascii="Cambria" w:hAnsi="Cambria"/>
                <w:color w:val="2F4550"/>
              </w:rPr>
              <w:t>Welcome and Introductions</w:t>
            </w:r>
          </w:p>
        </w:tc>
        <w:tc>
          <w:tcPr>
            <w:tcW w:w="534" w:type="pct"/>
            <w:tcBorders>
              <w:top w:val="single" w:color="328612" w:sz="12" w:space="0"/>
              <w:left w:val="single" w:color="328612" w:sz="4" w:space="0"/>
              <w:bottom w:val="nil"/>
              <w:right w:val="single" w:color="328612" w:sz="4" w:space="0"/>
            </w:tcBorders>
            <w:shd w:val="clear" w:color="auto" w:fill="EAF4EF"/>
            <w:tcMar/>
          </w:tcPr>
          <w:p w:rsidRPr="009568E2" w:rsidR="004E02AC" w:rsidP="009568E2" w:rsidRDefault="004E02AC" w14:paraId="2EDF5E69" w14:textId="77777777">
            <w:pPr>
              <w:pStyle w:val="TableText"/>
              <w:spacing w:line="240" w:lineRule="atLeast"/>
              <w:rPr>
                <w:rFonts w:ascii="Cambria" w:hAnsi="Cambria"/>
                <w:color w:val="2F4550"/>
              </w:rPr>
            </w:pPr>
          </w:p>
        </w:tc>
        <w:tc>
          <w:tcPr>
            <w:tcW w:w="2689" w:type="pct"/>
            <w:tcBorders>
              <w:top w:val="single" w:color="328612" w:sz="12" w:space="0"/>
              <w:left w:val="single" w:color="328612" w:sz="4" w:space="0"/>
              <w:bottom w:val="nil"/>
              <w:right w:val="single" w:color="328612" w:sz="4" w:space="0"/>
            </w:tcBorders>
            <w:shd w:val="clear" w:color="auto" w:fill="EAF4EF"/>
            <w:tcMar/>
          </w:tcPr>
          <w:p w:rsidRPr="009568E2" w:rsidR="00426968" w:rsidP="009568E2" w:rsidRDefault="00426968" w14:paraId="39558D54" w14:textId="20B548A8">
            <w:pPr>
              <w:pStyle w:val="N1-1stBullet"/>
              <w:spacing w:after="0" w:line="240" w:lineRule="atLeast"/>
            </w:pPr>
            <w:r w:rsidRPr="009568E2">
              <w:t xml:space="preserve">Ask each member to </w:t>
            </w:r>
            <w:r w:rsidRPr="009568E2" w:rsidR="008D72FA">
              <w:t>share:</w:t>
            </w:r>
          </w:p>
          <w:p w:rsidRPr="009568E2" w:rsidR="00F566B6" w:rsidP="009568E2" w:rsidRDefault="00F566B6" w14:paraId="55B7D709" w14:textId="6E86E9B8">
            <w:pPr>
              <w:pStyle w:val="N2-2ndBullet"/>
              <w:spacing w:after="0" w:line="240" w:lineRule="atLeast"/>
              <w:ind w:left="720"/>
            </w:pPr>
            <w:r w:rsidRPr="009568E2">
              <w:t>Name</w:t>
            </w:r>
            <w:r w:rsidRPr="009568E2" w:rsidR="004B0E90">
              <w:t>,</w:t>
            </w:r>
          </w:p>
          <w:p w:rsidRPr="009568E2" w:rsidR="00F566B6" w:rsidP="009568E2" w:rsidRDefault="00F566B6" w14:paraId="57D4D266" w14:textId="386766E2">
            <w:pPr>
              <w:pStyle w:val="N2-2ndBullet"/>
              <w:spacing w:after="0" w:line="240" w:lineRule="atLeast"/>
              <w:ind w:left="720"/>
            </w:pPr>
            <w:r w:rsidRPr="009568E2">
              <w:t>Position/title</w:t>
            </w:r>
            <w:r w:rsidRPr="009568E2" w:rsidR="004B0E90">
              <w:t>,</w:t>
            </w:r>
          </w:p>
          <w:p w:rsidRPr="009568E2" w:rsidR="00426968" w:rsidP="009568E2" w:rsidRDefault="00426968" w14:paraId="27CBC580" w14:textId="4099EA85">
            <w:pPr>
              <w:pStyle w:val="N2-2ndBullet"/>
              <w:spacing w:after="0" w:line="240" w:lineRule="atLeast"/>
              <w:ind w:left="720"/>
            </w:pPr>
            <w:r w:rsidRPr="009568E2">
              <w:t>Organization affiliation</w:t>
            </w:r>
            <w:r w:rsidRPr="009568E2" w:rsidR="004B0E90">
              <w:t>, and</w:t>
            </w:r>
          </w:p>
          <w:p w:rsidRPr="009568E2" w:rsidR="00F566B6" w:rsidP="009568E2" w:rsidRDefault="00F566B6" w14:paraId="269AD519" w14:textId="59C5A667">
            <w:pPr>
              <w:pStyle w:val="N2-2ndBullet"/>
              <w:spacing w:after="0" w:line="240" w:lineRule="atLeast"/>
              <w:ind w:left="720"/>
            </w:pPr>
            <w:r w:rsidRPr="009568E2">
              <w:t>Core job responsibilities</w:t>
            </w:r>
            <w:r w:rsidRPr="009568E2" w:rsidR="00426968">
              <w:t>/</w:t>
            </w:r>
            <w:r w:rsidRPr="009568E2">
              <w:t>expertise</w:t>
            </w:r>
            <w:r w:rsidRPr="009568E2" w:rsidR="004B0E90">
              <w:t>.</w:t>
            </w:r>
          </w:p>
          <w:p w:rsidRPr="009568E2" w:rsidR="00F566B6" w:rsidP="009568E2" w:rsidRDefault="00426968" w14:paraId="323F417C" w14:textId="77777777">
            <w:pPr>
              <w:pStyle w:val="N1-1stBullet"/>
              <w:spacing w:after="0" w:line="240" w:lineRule="atLeast"/>
            </w:pPr>
            <w:r w:rsidRPr="009568E2">
              <w:t>If time</w:t>
            </w:r>
            <w:r w:rsidRPr="009568E2" w:rsidR="0063213C">
              <w:t xml:space="preserve"> allows</w:t>
            </w:r>
            <w:r w:rsidRPr="009568E2">
              <w:t xml:space="preserve">, </w:t>
            </w:r>
            <w:r w:rsidRPr="009568E2" w:rsidR="00A51C35">
              <w:t>ask</w:t>
            </w:r>
            <w:r w:rsidRPr="009568E2" w:rsidR="00807BFF">
              <w:t xml:space="preserve"> </w:t>
            </w:r>
            <w:r w:rsidRPr="009568E2">
              <w:t>e</w:t>
            </w:r>
            <w:bookmarkStart w:name="_GoBack" w:id="0"/>
            <w:bookmarkEnd w:id="0"/>
            <w:r w:rsidRPr="009568E2">
              <w:t xml:space="preserve">ach person to report </w:t>
            </w:r>
            <w:r w:rsidRPr="009568E2" w:rsidR="006E282D">
              <w:t>something they</w:t>
            </w:r>
            <w:r w:rsidRPr="009568E2">
              <w:t xml:space="preserve"> hope to gain from NIC participation and one question they</w:t>
            </w:r>
            <w:r w:rsidRPr="009568E2" w:rsidR="00807BFF">
              <w:t xml:space="preserve"> may</w:t>
            </w:r>
            <w:r w:rsidRPr="009568E2">
              <w:t xml:space="preserve"> have.</w:t>
            </w:r>
          </w:p>
          <w:p w:rsidRPr="009568E2" w:rsidR="00A51C35" w:rsidP="009568E2" w:rsidRDefault="00A51C35" w14:paraId="4A35B11E" w14:textId="4D2EFB3B">
            <w:pPr>
              <w:pStyle w:val="N1-1stBullet"/>
              <w:spacing w:after="0" w:line="240" w:lineRule="atLeast"/>
            </w:pPr>
            <w:r w:rsidRPr="009568E2">
              <w:t>Icebreaker activity (optional)</w:t>
            </w:r>
            <w:r w:rsidRPr="009568E2" w:rsidR="004B0E90">
              <w:t>.</w:t>
            </w:r>
          </w:p>
        </w:tc>
        <w:tc>
          <w:tcPr>
            <w:tcW w:w="750" w:type="pct"/>
            <w:tcBorders>
              <w:top w:val="single" w:color="328612" w:sz="12" w:space="0"/>
              <w:left w:val="single" w:color="328612" w:sz="4" w:space="0"/>
              <w:bottom w:val="nil"/>
              <w:right w:val="nil"/>
            </w:tcBorders>
            <w:shd w:val="clear" w:color="auto" w:fill="EAF4EF"/>
            <w:tcMar/>
          </w:tcPr>
          <w:p w:rsidRPr="009568E2" w:rsidR="004E02AC" w:rsidP="009568E2" w:rsidRDefault="00BB6C66" w14:paraId="429A981F" w14:textId="77777777">
            <w:pPr>
              <w:pStyle w:val="N1-1stBullet"/>
              <w:spacing w:after="0" w:line="240" w:lineRule="atLeast"/>
            </w:pPr>
            <w:r w:rsidRPr="009568E2">
              <w:t>Agenda</w:t>
            </w:r>
          </w:p>
          <w:p w:rsidRPr="009568E2" w:rsidR="00BB6C66" w:rsidP="009568E2" w:rsidRDefault="00DD7502" w14:paraId="08D8B6FA" w14:textId="7B106BCB">
            <w:pPr>
              <w:pStyle w:val="N1-1stBullet"/>
              <w:spacing w:after="0" w:line="240" w:lineRule="atLeast"/>
            </w:pPr>
            <w:r w:rsidRPr="009568E2">
              <w:t>PowerPoint (</w:t>
            </w:r>
            <w:r w:rsidRPr="009568E2" w:rsidR="00CF6479">
              <w:t>PPT</w:t>
            </w:r>
            <w:r w:rsidRPr="009568E2">
              <w:t>)</w:t>
            </w:r>
            <w:r w:rsidRPr="009568E2" w:rsidR="00CF6479">
              <w:t xml:space="preserve"> Presentation</w:t>
            </w:r>
          </w:p>
        </w:tc>
      </w:tr>
      <w:tr w:rsidRPr="009568E2" w:rsidR="00E72C4D" w:rsidTr="073D1320" w14:paraId="109A205C" w14:textId="77777777">
        <w:trPr>
          <w:trHeight w:val="20"/>
        </w:trPr>
        <w:tc>
          <w:tcPr>
            <w:tcW w:w="341" w:type="pct"/>
            <w:tcBorders>
              <w:top w:val="nil"/>
              <w:left w:val="nil"/>
              <w:bottom w:val="single" w:color="328612" w:sz="12" w:space="0"/>
              <w:right w:val="single" w:color="328612" w:sz="4" w:space="0"/>
            </w:tcBorders>
            <w:tcMar/>
          </w:tcPr>
          <w:p w:rsidRPr="009568E2" w:rsidR="00E72C4D" w:rsidP="009568E2" w:rsidRDefault="00E440CD" w14:paraId="6F58F610" w14:textId="2490AE12">
            <w:pPr>
              <w:pStyle w:val="TableText"/>
              <w:spacing w:line="240" w:lineRule="atLeast"/>
              <w:rPr>
                <w:rFonts w:ascii="Cambria" w:hAnsi="Cambria"/>
                <w:b/>
                <w:color w:val="2F4550"/>
              </w:rPr>
            </w:pPr>
            <w:r w:rsidRPr="009568E2">
              <w:rPr>
                <w:rFonts w:ascii="Cambria" w:hAnsi="Cambria"/>
                <w:b/>
                <w:color w:val="2F4550"/>
              </w:rPr>
              <w:t>10</w:t>
            </w:r>
            <w:r w:rsidRPr="009568E2" w:rsidR="00426968">
              <w:rPr>
                <w:rFonts w:ascii="Cambria" w:hAnsi="Cambria"/>
                <w:b/>
                <w:color w:val="2F4550"/>
              </w:rPr>
              <w:t xml:space="preserve"> min.</w:t>
            </w:r>
          </w:p>
        </w:tc>
        <w:tc>
          <w:tcPr>
            <w:tcW w:w="686" w:type="pct"/>
            <w:tcBorders>
              <w:top w:val="nil"/>
              <w:left w:val="single" w:color="328612" w:sz="4" w:space="0"/>
              <w:bottom w:val="single" w:color="328612" w:sz="12" w:space="0"/>
              <w:right w:val="single" w:color="328612" w:sz="4" w:space="0"/>
            </w:tcBorders>
            <w:tcMar/>
          </w:tcPr>
          <w:p w:rsidRPr="009568E2" w:rsidR="00E72C4D" w:rsidP="009568E2" w:rsidRDefault="00426968" w14:paraId="42E4A9A4" w14:textId="19894187">
            <w:pPr>
              <w:pStyle w:val="TableText"/>
              <w:spacing w:line="240" w:lineRule="atLeast"/>
              <w:rPr>
                <w:rFonts w:ascii="Cambria" w:hAnsi="Cambria"/>
                <w:color w:val="2F4550"/>
              </w:rPr>
            </w:pPr>
            <w:r w:rsidRPr="009568E2">
              <w:rPr>
                <w:rFonts w:ascii="Cambria" w:hAnsi="Cambria"/>
                <w:color w:val="2F4550"/>
              </w:rPr>
              <w:t>NIC Pre</w:t>
            </w:r>
            <w:r w:rsidRPr="009568E2" w:rsidR="0022798E">
              <w:rPr>
                <w:rFonts w:ascii="Cambria" w:hAnsi="Cambria"/>
                <w:color w:val="2F4550"/>
              </w:rPr>
              <w:t>-</w:t>
            </w:r>
            <w:r w:rsidRPr="009568E2" w:rsidR="007C3868">
              <w:rPr>
                <w:rFonts w:ascii="Cambria" w:hAnsi="Cambria"/>
                <w:color w:val="2F4550"/>
              </w:rPr>
              <w:t>a</w:t>
            </w:r>
            <w:r w:rsidRPr="009568E2">
              <w:rPr>
                <w:rFonts w:ascii="Cambria" w:hAnsi="Cambria"/>
                <w:color w:val="2F4550"/>
              </w:rPr>
              <w:t xml:space="preserve">ssessment </w:t>
            </w:r>
          </w:p>
        </w:tc>
        <w:tc>
          <w:tcPr>
            <w:tcW w:w="534" w:type="pct"/>
            <w:tcBorders>
              <w:top w:val="nil"/>
              <w:left w:val="single" w:color="328612" w:sz="4" w:space="0"/>
              <w:bottom w:val="single" w:color="328612" w:sz="12" w:space="0"/>
              <w:right w:val="single" w:color="328612" w:sz="4" w:space="0"/>
            </w:tcBorders>
            <w:tcMar/>
          </w:tcPr>
          <w:p w:rsidRPr="009568E2" w:rsidR="00E72C4D" w:rsidP="009568E2" w:rsidRDefault="00426968" w14:paraId="594CCCB9" w14:textId="611C5973">
            <w:pPr>
              <w:pStyle w:val="TableText"/>
              <w:spacing w:line="240" w:lineRule="atLeast"/>
              <w:rPr>
                <w:rFonts w:ascii="Cambria" w:hAnsi="Cambria"/>
                <w:color w:val="2F4550"/>
              </w:rPr>
            </w:pPr>
            <w:r w:rsidRPr="009568E2">
              <w:rPr>
                <w:rFonts w:ascii="Cambria" w:hAnsi="Cambria"/>
                <w:color w:val="2F4550"/>
              </w:rPr>
              <w:t>Online survey or discussion</w:t>
            </w:r>
          </w:p>
        </w:tc>
        <w:tc>
          <w:tcPr>
            <w:tcW w:w="2689" w:type="pct"/>
            <w:tcBorders>
              <w:top w:val="nil"/>
              <w:left w:val="single" w:color="328612" w:sz="4" w:space="0"/>
              <w:bottom w:val="single" w:color="328612" w:sz="12" w:space="0"/>
            </w:tcBorders>
            <w:tcMar/>
          </w:tcPr>
          <w:p w:rsidRPr="009568E2" w:rsidR="0063213C" w:rsidP="009568E2" w:rsidRDefault="0063213C" w14:paraId="0111D0DA" w14:textId="7BC6F778">
            <w:pPr>
              <w:pStyle w:val="N1-1stBullet"/>
              <w:spacing w:after="0" w:line="240" w:lineRule="atLeast"/>
            </w:pPr>
            <w:r w:rsidRPr="009568E2">
              <w:t>Introduce key objectives of the meeting (see above)</w:t>
            </w:r>
            <w:r w:rsidRPr="009568E2" w:rsidR="0014225D">
              <w:t>.</w:t>
            </w:r>
          </w:p>
          <w:p w:rsidRPr="009568E2" w:rsidR="00E72C4D" w:rsidP="009568E2" w:rsidRDefault="00CF6479" w14:paraId="5F66C10E" w14:textId="062A3AA3">
            <w:pPr>
              <w:pStyle w:val="N1-1stBullet"/>
              <w:spacing w:after="0" w:line="240" w:lineRule="atLeast"/>
              <w:rPr/>
            </w:pPr>
            <w:r w:rsidR="073D1320">
              <w:rPr/>
              <w:t>Hand out the NIC summary document</w:t>
            </w:r>
          </w:p>
          <w:p w:rsidRPr="009568E2" w:rsidR="00E72C4D" w:rsidP="009568E2" w:rsidRDefault="00CF6479" w14:paraId="16FDD49E" w14:textId="2A601F4B">
            <w:pPr>
              <w:pStyle w:val="N1-1stBullet"/>
              <w:spacing w:after="0" w:line="240" w:lineRule="atLeast"/>
              <w:rPr/>
            </w:pPr>
            <w:r w:rsidR="073D1320">
              <w:rPr/>
              <w:t xml:space="preserve">Ask participants to share their current level of knowledge and experience with NICs and/or research-practice partnerships (RPPs). For example, use a polling tool (e.g., pollev.com or Zoom poll) to collect responses to the question “What is your current level of experience with NICs or research-practice partnerships?” using the Likert scale (e.g., 0=None, 1=Novice, 5=Expert). Polling tools are available to report aggregate results instantaneously using a smartphone or computer.  </w:t>
            </w:r>
          </w:p>
          <w:p w:rsidRPr="009568E2" w:rsidR="00E440CD" w:rsidP="009568E2" w:rsidRDefault="00E440CD" w14:paraId="7256AE5E" w14:textId="2757BACF">
            <w:pPr>
              <w:pStyle w:val="N1-1stBullet"/>
              <w:spacing w:after="0" w:line="240" w:lineRule="atLeast"/>
            </w:pPr>
            <w:r w:rsidRPr="009568E2">
              <w:t>Ask for participants to share prior experiences with NICs or RPPs</w:t>
            </w:r>
            <w:r w:rsidRPr="009568E2" w:rsidR="0014225D">
              <w:t>.</w:t>
            </w:r>
          </w:p>
        </w:tc>
        <w:tc>
          <w:tcPr>
            <w:tcW w:w="750" w:type="pct"/>
            <w:tcBorders>
              <w:top w:val="nil"/>
              <w:bottom w:val="single" w:color="328612" w:sz="12" w:space="0"/>
              <w:right w:val="nil"/>
            </w:tcBorders>
            <w:tcMar/>
          </w:tcPr>
          <w:p w:rsidRPr="009568E2" w:rsidR="009312C8" w:rsidP="009568E2" w:rsidRDefault="009312C8" w14:paraId="33AF5550" w14:textId="0BA0783D">
            <w:pPr>
              <w:pStyle w:val="N1-1stBullet"/>
              <w:spacing w:after="0" w:line="240" w:lineRule="atLeast"/>
              <w:rPr/>
            </w:pPr>
            <w:r w:rsidR="073D1320">
              <w:rPr/>
              <w:t>PPT Presentation</w:t>
            </w:r>
          </w:p>
          <w:p w:rsidR="073D1320" w:rsidP="073D1320" w:rsidRDefault="073D1320" w14:paraId="33B368B2" w14:textId="468F75EF">
            <w:pPr>
              <w:pStyle w:val="N1-1stBullet"/>
              <w:spacing w:after="0" w:line="240" w:lineRule="atLeast"/>
              <w:rPr/>
            </w:pPr>
            <w:r w:rsidR="073D1320">
              <w:rPr/>
              <w:t>NIC Summary Document</w:t>
            </w:r>
          </w:p>
          <w:p w:rsidRPr="009568E2" w:rsidR="00E72C4D" w:rsidP="009568E2" w:rsidRDefault="00426968" w14:paraId="026C5233" w14:textId="59201B7D">
            <w:pPr>
              <w:pStyle w:val="N1-1stBullet"/>
              <w:spacing w:after="0" w:line="240" w:lineRule="atLeast"/>
              <w:rPr/>
            </w:pPr>
            <w:r w:rsidR="073D1320">
              <w:rPr/>
              <w:t>Online Survey Polling Tool**</w:t>
            </w:r>
          </w:p>
        </w:tc>
      </w:tr>
      <w:tr w:rsidRPr="009568E2" w:rsidR="00E72C4D" w:rsidTr="073D1320" w14:paraId="0E64693C" w14:textId="77777777">
        <w:trPr>
          <w:trHeight w:val="20"/>
        </w:trPr>
        <w:tc>
          <w:tcPr>
            <w:tcW w:w="341" w:type="pct"/>
            <w:tcBorders>
              <w:top w:val="single" w:color="328612" w:sz="12" w:space="0"/>
              <w:left w:val="nil"/>
              <w:bottom w:val="nil"/>
              <w:right w:val="single" w:color="328612" w:sz="4" w:space="0"/>
            </w:tcBorders>
            <w:shd w:val="clear" w:color="auto" w:fill="EAF4EF"/>
            <w:tcMar/>
          </w:tcPr>
          <w:p w:rsidRPr="009568E2" w:rsidR="00E72C4D" w:rsidP="009568E2" w:rsidRDefault="00E440CD" w14:paraId="07F4274A" w14:textId="09A1CB98">
            <w:pPr>
              <w:pStyle w:val="TableText"/>
              <w:keepNext/>
              <w:spacing w:line="240" w:lineRule="atLeast"/>
              <w:rPr>
                <w:rFonts w:ascii="Cambria" w:hAnsi="Cambria"/>
                <w:b/>
                <w:color w:val="2F4550"/>
              </w:rPr>
            </w:pPr>
            <w:r w:rsidRPr="009568E2">
              <w:rPr>
                <w:rFonts w:ascii="Cambria" w:hAnsi="Cambria"/>
                <w:b/>
                <w:color w:val="2F4550"/>
              </w:rPr>
              <w:lastRenderedPageBreak/>
              <w:t xml:space="preserve">15 </w:t>
            </w:r>
            <w:r w:rsidRPr="009568E2" w:rsidR="00E72C4D">
              <w:rPr>
                <w:rFonts w:ascii="Cambria" w:hAnsi="Cambria"/>
                <w:b/>
                <w:color w:val="2F4550"/>
              </w:rPr>
              <w:t>min.</w:t>
            </w:r>
          </w:p>
        </w:tc>
        <w:tc>
          <w:tcPr>
            <w:tcW w:w="686" w:type="pct"/>
            <w:tcBorders>
              <w:top w:val="single" w:color="328612" w:sz="12" w:space="0"/>
              <w:left w:val="single" w:color="328612" w:sz="4" w:space="0"/>
              <w:bottom w:val="nil"/>
              <w:right w:val="single" w:color="328612" w:sz="4" w:space="0"/>
            </w:tcBorders>
            <w:shd w:val="clear" w:color="auto" w:fill="EAF4EF"/>
            <w:tcMar/>
          </w:tcPr>
          <w:p w:rsidRPr="009568E2" w:rsidR="00E72C4D" w:rsidP="009568E2" w:rsidRDefault="00E72C4D" w14:paraId="3C93E83F" w14:textId="3BA9BA9E">
            <w:pPr>
              <w:pStyle w:val="TableText"/>
              <w:spacing w:line="240" w:lineRule="atLeast"/>
              <w:rPr>
                <w:rFonts w:ascii="Cambria" w:hAnsi="Cambria"/>
                <w:color w:val="2F4550"/>
              </w:rPr>
            </w:pPr>
            <w:r w:rsidRPr="009568E2">
              <w:rPr>
                <w:rFonts w:ascii="Cambria" w:hAnsi="Cambria"/>
                <w:color w:val="2F4550"/>
              </w:rPr>
              <w:t>NIC Overview</w:t>
            </w:r>
          </w:p>
        </w:tc>
        <w:tc>
          <w:tcPr>
            <w:tcW w:w="534" w:type="pct"/>
            <w:tcBorders>
              <w:top w:val="single" w:color="328612" w:sz="12" w:space="0"/>
              <w:left w:val="single" w:color="328612" w:sz="4" w:space="0"/>
              <w:bottom w:val="nil"/>
              <w:right w:val="single" w:color="328612" w:sz="4" w:space="0"/>
            </w:tcBorders>
            <w:shd w:val="clear" w:color="auto" w:fill="EAF4EF"/>
            <w:tcMar/>
          </w:tcPr>
          <w:p w:rsidRPr="009568E2" w:rsidR="00E72C4D" w:rsidP="009568E2" w:rsidRDefault="00E72C4D" w14:paraId="114192BB" w14:textId="38BFA1C6">
            <w:pPr>
              <w:pStyle w:val="TableText"/>
              <w:spacing w:line="240" w:lineRule="atLeast"/>
              <w:rPr>
                <w:rFonts w:ascii="Cambria" w:hAnsi="Cambria"/>
                <w:color w:val="2F4550"/>
              </w:rPr>
            </w:pPr>
            <w:r w:rsidRPr="009568E2">
              <w:rPr>
                <w:rFonts w:ascii="Cambria" w:hAnsi="Cambria"/>
                <w:color w:val="2F4550"/>
              </w:rPr>
              <w:t>Presentation</w:t>
            </w:r>
          </w:p>
        </w:tc>
        <w:tc>
          <w:tcPr>
            <w:tcW w:w="2689" w:type="pct"/>
            <w:tcBorders>
              <w:top w:val="single" w:color="328612" w:sz="12" w:space="0"/>
              <w:left w:val="single" w:color="328612" w:sz="4" w:space="0"/>
              <w:bottom w:val="nil"/>
              <w:right w:val="single" w:color="328612" w:sz="4" w:space="0"/>
            </w:tcBorders>
            <w:shd w:val="clear" w:color="auto" w:fill="EAF4EF"/>
            <w:tcMar/>
          </w:tcPr>
          <w:p w:rsidRPr="009568E2" w:rsidR="00427693" w:rsidP="009568E2" w:rsidRDefault="0063213C" w14:paraId="2AAD1E24" w14:textId="0677E647">
            <w:pPr>
              <w:pStyle w:val="N1-1stBullet"/>
              <w:spacing w:after="0" w:line="240" w:lineRule="atLeast"/>
              <w:rPr/>
            </w:pPr>
            <w:r w:rsidR="073D1320">
              <w:rPr/>
              <w:t>Present NIC Overview (15 min.). Specific objectives include:</w:t>
            </w:r>
          </w:p>
          <w:p w:rsidRPr="009568E2" w:rsidR="00427693" w:rsidP="009568E2" w:rsidRDefault="00E72C4D" w14:paraId="499F1E3B" w14:textId="21ACED89">
            <w:pPr>
              <w:pStyle w:val="N2-2ndBullet"/>
              <w:spacing w:after="0" w:line="240" w:lineRule="atLeast"/>
              <w:ind w:left="720"/>
            </w:pPr>
            <w:r w:rsidRPr="009568E2">
              <w:t xml:space="preserve">Definition of </w:t>
            </w:r>
            <w:r w:rsidRPr="009568E2" w:rsidR="00C44AAA">
              <w:t xml:space="preserve">what </w:t>
            </w:r>
            <w:r w:rsidRPr="009568E2">
              <w:t>a NIC is and how it can be used to accelerate improvement</w:t>
            </w:r>
            <w:r w:rsidRPr="009568E2" w:rsidR="00DC04C1">
              <w:t>,</w:t>
            </w:r>
          </w:p>
          <w:p w:rsidRPr="009568E2" w:rsidR="00427693" w:rsidP="009568E2" w:rsidRDefault="00E72C4D" w14:paraId="393DE464" w14:textId="7C923F1C">
            <w:pPr>
              <w:pStyle w:val="N2-2ndBullet"/>
              <w:spacing w:after="0" w:line="240" w:lineRule="atLeast"/>
              <w:ind w:left="720"/>
              <w:rPr/>
            </w:pPr>
            <w:r w:rsidR="073D1320">
              <w:rPr/>
              <w:t>How a NIC is applied to address specific problems of practice (present theory of action), and</w:t>
            </w:r>
          </w:p>
          <w:p w:rsidRPr="009568E2" w:rsidR="00427693" w:rsidP="073D1320" w:rsidRDefault="00427693" w14:paraId="2D1CF9D7" w14:textId="17A438BC">
            <w:pPr>
              <w:pStyle w:val="N2-2ndBullet"/>
              <w:spacing w:after="0" w:line="240" w:lineRule="atLeast"/>
              <w:ind w:left="720"/>
              <w:rPr/>
            </w:pPr>
            <w:r w:rsidR="073D1320">
              <w:rPr/>
              <w:t>Responsibilities and time commitments associated with specific roles.</w:t>
            </w:r>
          </w:p>
          <w:p w:rsidRPr="009568E2" w:rsidR="00427693" w:rsidP="073D1320" w:rsidRDefault="00427693" w14:paraId="1BA6BB3F" w14:textId="6936AF7B">
            <w:pPr>
              <w:pStyle w:val="N1-1stBullet"/>
              <w:spacing w:after="0" w:line="240" w:lineRule="atLeast"/>
              <w:rPr>
                <w:rFonts w:ascii="Cambria" w:hAnsi="Cambria" w:eastAsia="Cambria" w:cs="Cambria" w:asciiTheme="minorAscii" w:hAnsiTheme="minorAscii" w:eastAsiaTheme="minorAscii" w:cstheme="minorAscii"/>
                <w:color w:val="2F4550"/>
                <w:sz w:val="20"/>
                <w:szCs w:val="20"/>
              </w:rPr>
            </w:pPr>
            <w:r w:rsidR="073D1320">
              <w:rPr/>
              <w:t>Allow 5–10 minutes for questions.</w:t>
            </w:r>
          </w:p>
        </w:tc>
        <w:tc>
          <w:tcPr>
            <w:tcW w:w="750" w:type="pct"/>
            <w:tcBorders>
              <w:top w:val="single" w:color="328612" w:sz="12" w:space="0"/>
              <w:left w:val="single" w:color="328612" w:sz="4" w:space="0"/>
              <w:bottom w:val="nil"/>
              <w:right w:val="nil"/>
            </w:tcBorders>
            <w:shd w:val="clear" w:color="auto" w:fill="EAF4EF"/>
            <w:tcMar/>
          </w:tcPr>
          <w:p w:rsidRPr="009568E2" w:rsidR="00E72C4D" w:rsidP="009568E2" w:rsidRDefault="00CF6479" w14:paraId="666A12E9" w14:textId="17C0D7DC">
            <w:pPr>
              <w:pStyle w:val="N1-1stBullet"/>
              <w:spacing w:after="0" w:line="240" w:lineRule="atLeast"/>
            </w:pPr>
            <w:r w:rsidRPr="009568E2">
              <w:t>PPT Presentation</w:t>
            </w:r>
          </w:p>
        </w:tc>
      </w:tr>
      <w:tr w:rsidRPr="009568E2" w:rsidR="00E72C4D" w:rsidTr="073D1320" w14:paraId="03583C1D" w14:textId="77777777">
        <w:trPr>
          <w:trHeight w:val="20"/>
        </w:trPr>
        <w:tc>
          <w:tcPr>
            <w:tcW w:w="341" w:type="pct"/>
            <w:tcBorders>
              <w:top w:val="nil"/>
              <w:left w:val="nil"/>
              <w:bottom w:val="single" w:color="328612" w:sz="12" w:space="0"/>
              <w:right w:val="single" w:color="328612" w:sz="4" w:space="0"/>
            </w:tcBorders>
            <w:tcMar/>
          </w:tcPr>
          <w:p w:rsidRPr="009568E2" w:rsidR="00E72C4D" w:rsidP="009568E2" w:rsidRDefault="008D72FA" w14:paraId="3A574C22" w14:textId="4F9E1A4A">
            <w:pPr>
              <w:pStyle w:val="TableText"/>
              <w:spacing w:line="240" w:lineRule="atLeast"/>
              <w:rPr>
                <w:rFonts w:ascii="Cambria" w:hAnsi="Cambria"/>
                <w:b/>
                <w:color w:val="2F4550"/>
              </w:rPr>
            </w:pPr>
            <w:r w:rsidRPr="009568E2">
              <w:rPr>
                <w:rFonts w:ascii="Cambria" w:hAnsi="Cambria"/>
                <w:b/>
                <w:color w:val="2F4550"/>
              </w:rPr>
              <w:t>2</w:t>
            </w:r>
            <w:r w:rsidRPr="009568E2" w:rsidR="00E440CD">
              <w:rPr>
                <w:rFonts w:ascii="Cambria" w:hAnsi="Cambria"/>
                <w:b/>
                <w:color w:val="2F4550"/>
              </w:rPr>
              <w:t xml:space="preserve">5 </w:t>
            </w:r>
            <w:r w:rsidRPr="009568E2">
              <w:rPr>
                <w:rFonts w:ascii="Cambria" w:hAnsi="Cambria"/>
                <w:b/>
                <w:color w:val="2F4550"/>
              </w:rPr>
              <w:t>min.</w:t>
            </w:r>
          </w:p>
        </w:tc>
        <w:tc>
          <w:tcPr>
            <w:tcW w:w="686" w:type="pct"/>
            <w:tcBorders>
              <w:top w:val="nil"/>
              <w:left w:val="single" w:color="328612" w:sz="4" w:space="0"/>
              <w:bottom w:val="single" w:color="328612" w:sz="12" w:space="0"/>
              <w:right w:val="single" w:color="328612" w:sz="4" w:space="0"/>
            </w:tcBorders>
            <w:tcMar/>
          </w:tcPr>
          <w:p w:rsidRPr="009568E2" w:rsidR="00E72C4D" w:rsidP="009568E2" w:rsidRDefault="00E72C4D" w14:paraId="42108C3E" w14:textId="77777777">
            <w:pPr>
              <w:pStyle w:val="TableText"/>
              <w:spacing w:line="240" w:lineRule="atLeast"/>
              <w:rPr>
                <w:rFonts w:ascii="Cambria" w:hAnsi="Cambria"/>
                <w:color w:val="2F4550"/>
              </w:rPr>
            </w:pPr>
          </w:p>
        </w:tc>
        <w:tc>
          <w:tcPr>
            <w:tcW w:w="534" w:type="pct"/>
            <w:tcBorders>
              <w:top w:val="nil"/>
              <w:left w:val="single" w:color="328612" w:sz="4" w:space="0"/>
              <w:bottom w:val="single" w:color="328612" w:sz="12" w:space="0"/>
              <w:right w:val="single" w:color="328612" w:sz="4" w:space="0"/>
            </w:tcBorders>
            <w:tcMar/>
          </w:tcPr>
          <w:p w:rsidRPr="009568E2" w:rsidR="00E72C4D" w:rsidP="009568E2" w:rsidRDefault="00E72C4D" w14:paraId="0FE102D7" w14:textId="3D5E13BC">
            <w:pPr>
              <w:pStyle w:val="TableText"/>
              <w:spacing w:line="240" w:lineRule="atLeast"/>
              <w:rPr>
                <w:rFonts w:ascii="Cambria" w:hAnsi="Cambria"/>
                <w:color w:val="2F4550"/>
              </w:rPr>
            </w:pPr>
            <w:r w:rsidRPr="009568E2">
              <w:rPr>
                <w:rFonts w:ascii="Cambria" w:hAnsi="Cambria"/>
                <w:color w:val="2F4550"/>
              </w:rPr>
              <w:t>Group Discussion</w:t>
            </w:r>
          </w:p>
        </w:tc>
        <w:tc>
          <w:tcPr>
            <w:tcW w:w="2689" w:type="pct"/>
            <w:tcBorders>
              <w:top w:val="nil"/>
              <w:left w:val="single" w:color="328612" w:sz="4" w:space="0"/>
              <w:bottom w:val="single" w:color="328612" w:sz="12" w:space="0"/>
            </w:tcBorders>
            <w:tcMar/>
          </w:tcPr>
          <w:p w:rsidRPr="009568E2" w:rsidR="008D72FA" w:rsidP="009568E2" w:rsidRDefault="00F1424C" w14:paraId="6C21AD70" w14:textId="77777777">
            <w:pPr>
              <w:pStyle w:val="N1-1stBullet"/>
              <w:spacing w:after="0" w:line="240" w:lineRule="atLeast"/>
            </w:pPr>
            <w:r w:rsidRPr="009568E2">
              <w:t>If the group is more than 8-10 people, consider</w:t>
            </w:r>
            <w:r w:rsidRPr="009568E2" w:rsidR="008D72FA">
              <w:t xml:space="preserve"> creating breakout groups. Assign a recorder to take notes and report out when the group reconvenes.</w:t>
            </w:r>
            <w:r w:rsidRPr="009568E2">
              <w:t xml:space="preserve"> </w:t>
            </w:r>
            <w:r w:rsidRPr="009568E2" w:rsidR="008D72FA">
              <w:t>If the group is smaller, a whole group discussion may be appropriate.</w:t>
            </w:r>
          </w:p>
          <w:p w:rsidRPr="009568E2" w:rsidR="00E72C4D" w:rsidP="009568E2" w:rsidRDefault="008D72FA" w14:paraId="357CBF7D" w14:textId="77777777">
            <w:pPr>
              <w:pStyle w:val="N1-1stBullet"/>
              <w:spacing w:after="0" w:line="240" w:lineRule="atLeast"/>
            </w:pPr>
            <w:r w:rsidRPr="009568E2">
              <w:t>Facilitate a discussion in which participants reflect and discuss the following questions:</w:t>
            </w:r>
          </w:p>
          <w:p w:rsidRPr="009568E2" w:rsidR="008D72FA" w:rsidP="009568E2" w:rsidRDefault="008D72FA" w14:paraId="1C2F0238" w14:textId="59A86DFF">
            <w:pPr>
              <w:pStyle w:val="N2-2ndBullet"/>
              <w:spacing w:after="0" w:line="240" w:lineRule="atLeast"/>
              <w:ind w:left="720"/>
            </w:pPr>
            <w:r w:rsidRPr="009568E2">
              <w:t>What additional questions do you have about NICs?</w:t>
            </w:r>
          </w:p>
          <w:p w:rsidRPr="009568E2" w:rsidR="008D72FA" w:rsidP="009568E2" w:rsidRDefault="008D72FA" w14:paraId="0516FD83" w14:textId="6559B410">
            <w:pPr>
              <w:pStyle w:val="N2-2ndBullet"/>
              <w:spacing w:after="0" w:line="240" w:lineRule="atLeast"/>
              <w:ind w:left="720"/>
            </w:pPr>
            <w:r w:rsidRPr="009568E2">
              <w:t>What problems currently exist for which the NIC can be used as a vehicle to accelerate improvement? (Facilitator may want to frame this within a larger theme or topic</w:t>
            </w:r>
            <w:r w:rsidRPr="009568E2" w:rsidR="00C44AAA">
              <w:t>.</w:t>
            </w:r>
            <w:r w:rsidRPr="009568E2">
              <w:t>)</w:t>
            </w:r>
          </w:p>
          <w:p w:rsidRPr="009568E2" w:rsidR="008D72FA" w:rsidP="009568E2" w:rsidRDefault="008D72FA" w14:paraId="7D9EC0D3" w14:textId="77777777">
            <w:pPr>
              <w:pStyle w:val="N2-2ndBullet"/>
              <w:spacing w:after="0" w:line="240" w:lineRule="atLeast"/>
              <w:ind w:left="720"/>
            </w:pPr>
            <w:r w:rsidRPr="009568E2">
              <w:t>How does your professional or personal experience and/or interest prepare you to contribute to this NIC? What roles seem particularly interesting to you?</w:t>
            </w:r>
          </w:p>
          <w:p w:rsidRPr="009568E2" w:rsidR="008D72FA" w:rsidP="009568E2" w:rsidRDefault="008D72FA" w14:paraId="035C45B6" w14:textId="77777777">
            <w:pPr>
              <w:pStyle w:val="N2-2ndBullet"/>
              <w:spacing w:after="0" w:line="240" w:lineRule="atLeast"/>
              <w:ind w:left="720"/>
            </w:pPr>
            <w:r w:rsidRPr="009568E2">
              <w:t>What other people or organizations should be involved? Are we missing any key stakeholder representation at this stage?</w:t>
            </w:r>
          </w:p>
          <w:p w:rsidRPr="009568E2" w:rsidR="00EA01CE" w:rsidP="009568E2" w:rsidRDefault="00EA01CE" w14:paraId="46369D30" w14:textId="35D98559">
            <w:pPr>
              <w:pStyle w:val="N1-1stBullet"/>
              <w:spacing w:after="0" w:line="240" w:lineRule="atLeast"/>
            </w:pPr>
            <w:r w:rsidRPr="009568E2">
              <w:t>Reconvene small groups and share answers to question. Address outstanding questions that emerge throughout the discussion.</w:t>
            </w:r>
          </w:p>
        </w:tc>
        <w:tc>
          <w:tcPr>
            <w:tcW w:w="750" w:type="pct"/>
            <w:tcBorders>
              <w:top w:val="nil"/>
              <w:bottom w:val="single" w:color="328612" w:sz="12" w:space="0"/>
              <w:right w:val="nil"/>
            </w:tcBorders>
            <w:tcMar/>
          </w:tcPr>
          <w:p w:rsidRPr="009568E2" w:rsidR="009312C8" w:rsidP="009568E2" w:rsidRDefault="009312C8" w14:paraId="7DE5C7B2" w14:textId="53934476">
            <w:pPr>
              <w:pStyle w:val="N1-1stBullet"/>
              <w:spacing w:after="0" w:line="240" w:lineRule="atLeast"/>
            </w:pPr>
            <w:r w:rsidRPr="009568E2">
              <w:t xml:space="preserve">PPT Presentation </w:t>
            </w:r>
          </w:p>
          <w:p w:rsidRPr="009568E2" w:rsidR="00E72C4D" w:rsidP="00CF0844" w:rsidRDefault="00CF6479" w14:paraId="38392549" w14:textId="2F94CCF6">
            <w:pPr>
              <w:pStyle w:val="N1-1stBullet"/>
              <w:spacing w:after="0" w:line="240" w:lineRule="atLeast"/>
            </w:pPr>
            <w:r w:rsidRPr="009568E2">
              <w:t xml:space="preserve">Google Doc </w:t>
            </w:r>
            <w:r w:rsidRPr="009568E2" w:rsidR="00C44AAA">
              <w:t>(</w:t>
            </w:r>
            <w:r w:rsidRPr="009568E2" w:rsidR="007C170E">
              <w:t>i</w:t>
            </w:r>
            <w:r w:rsidRPr="009568E2">
              <w:t>nclude questions and use shared document to record responses</w:t>
            </w:r>
            <w:r w:rsidRPr="009568E2" w:rsidR="00C44AAA">
              <w:t>)</w:t>
            </w:r>
          </w:p>
        </w:tc>
      </w:tr>
      <w:tr w:rsidRPr="009568E2" w:rsidR="008D72FA" w:rsidTr="073D1320" w14:paraId="35F5AE03" w14:textId="77777777">
        <w:trPr>
          <w:trHeight w:val="20"/>
        </w:trPr>
        <w:tc>
          <w:tcPr>
            <w:tcW w:w="341" w:type="pct"/>
            <w:tcBorders>
              <w:top w:val="single" w:color="328612" w:sz="12" w:space="0"/>
              <w:left w:val="nil"/>
              <w:bottom w:val="nil"/>
              <w:right w:val="single" w:color="328612" w:sz="4" w:space="0"/>
            </w:tcBorders>
            <w:shd w:val="clear" w:color="auto" w:fill="EAF4EF"/>
            <w:tcMar/>
          </w:tcPr>
          <w:p w:rsidRPr="009568E2" w:rsidR="008D72FA" w:rsidP="009568E2" w:rsidRDefault="008D72FA" w14:paraId="0C0626DE" w14:textId="0465859E">
            <w:pPr>
              <w:pStyle w:val="TableText"/>
              <w:spacing w:line="240" w:lineRule="atLeast"/>
              <w:rPr>
                <w:rFonts w:ascii="Cambria" w:hAnsi="Cambria"/>
                <w:b/>
                <w:color w:val="2F4550"/>
              </w:rPr>
            </w:pPr>
            <w:r w:rsidRPr="009568E2">
              <w:rPr>
                <w:rFonts w:ascii="Cambria" w:hAnsi="Cambria"/>
                <w:b/>
                <w:color w:val="2F4550"/>
              </w:rPr>
              <w:t>10 min.</w:t>
            </w:r>
          </w:p>
        </w:tc>
        <w:tc>
          <w:tcPr>
            <w:tcW w:w="686" w:type="pct"/>
            <w:tcBorders>
              <w:top w:val="single" w:color="328612" w:sz="12" w:space="0"/>
              <w:left w:val="single" w:color="328612" w:sz="4" w:space="0"/>
              <w:bottom w:val="nil"/>
              <w:right w:val="single" w:color="328612" w:sz="4" w:space="0"/>
            </w:tcBorders>
            <w:shd w:val="clear" w:color="auto" w:fill="EAF4EF"/>
            <w:tcMar/>
          </w:tcPr>
          <w:p w:rsidRPr="009568E2" w:rsidR="008D72FA" w:rsidP="009568E2" w:rsidRDefault="00546AE9" w14:paraId="630DCA05" w14:textId="1E3B011E">
            <w:pPr>
              <w:pStyle w:val="TableText"/>
              <w:spacing w:line="240" w:lineRule="atLeast"/>
              <w:rPr>
                <w:rFonts w:ascii="Cambria" w:hAnsi="Cambria"/>
                <w:color w:val="2F4550"/>
              </w:rPr>
            </w:pPr>
            <w:r w:rsidRPr="009568E2">
              <w:rPr>
                <w:rFonts w:ascii="Cambria" w:hAnsi="Cambria"/>
                <w:color w:val="2F4550"/>
              </w:rPr>
              <w:t>Wrap</w:t>
            </w:r>
            <w:r w:rsidRPr="009568E2" w:rsidR="00592F63">
              <w:rPr>
                <w:rFonts w:ascii="Cambria" w:hAnsi="Cambria"/>
                <w:color w:val="2F4550"/>
              </w:rPr>
              <w:t>-</w:t>
            </w:r>
            <w:r w:rsidRPr="009568E2">
              <w:rPr>
                <w:rFonts w:ascii="Cambria" w:hAnsi="Cambria"/>
                <w:color w:val="2F4550"/>
              </w:rPr>
              <w:t>Up and Next Steps</w:t>
            </w:r>
          </w:p>
        </w:tc>
        <w:tc>
          <w:tcPr>
            <w:tcW w:w="534" w:type="pct"/>
            <w:tcBorders>
              <w:top w:val="single" w:color="328612" w:sz="12" w:space="0"/>
              <w:left w:val="single" w:color="328612" w:sz="4" w:space="0"/>
              <w:bottom w:val="nil"/>
              <w:right w:val="single" w:color="328612" w:sz="4" w:space="0"/>
            </w:tcBorders>
            <w:shd w:val="clear" w:color="auto" w:fill="EAF4EF"/>
            <w:tcMar/>
          </w:tcPr>
          <w:p w:rsidRPr="009568E2" w:rsidR="008D72FA" w:rsidP="009568E2" w:rsidRDefault="008D72FA" w14:paraId="230C0493" w14:textId="23F2C1CA">
            <w:pPr>
              <w:pStyle w:val="TableText"/>
              <w:spacing w:line="240" w:lineRule="atLeast"/>
              <w:rPr>
                <w:rFonts w:ascii="Cambria" w:hAnsi="Cambria"/>
                <w:color w:val="2F4550"/>
              </w:rPr>
            </w:pPr>
          </w:p>
        </w:tc>
        <w:tc>
          <w:tcPr>
            <w:tcW w:w="2689" w:type="pct"/>
            <w:tcBorders>
              <w:top w:val="single" w:color="328612" w:sz="12" w:space="0"/>
              <w:left w:val="single" w:color="328612" w:sz="4" w:space="0"/>
              <w:bottom w:val="nil"/>
              <w:right w:val="single" w:color="328612" w:sz="4" w:space="0"/>
            </w:tcBorders>
            <w:shd w:val="clear" w:color="auto" w:fill="EAF4EF"/>
            <w:tcMar/>
          </w:tcPr>
          <w:p w:rsidRPr="009568E2" w:rsidR="00807BFF" w:rsidP="009568E2" w:rsidRDefault="00807BFF" w14:paraId="66CA2F36" w14:textId="17D404CA">
            <w:pPr>
              <w:pStyle w:val="N1-1stBullet"/>
              <w:spacing w:after="0" w:line="240" w:lineRule="atLeast"/>
            </w:pPr>
            <w:r w:rsidRPr="009568E2">
              <w:t xml:space="preserve">Identify a weekly or bimonthly date and time when all NIC participants can meet. </w:t>
            </w:r>
          </w:p>
          <w:p w:rsidRPr="009568E2" w:rsidR="00807BFF" w:rsidP="009568E2" w:rsidRDefault="00807BFF" w14:paraId="2DE39AA1" w14:textId="72F84642">
            <w:pPr>
              <w:pStyle w:val="N1-1stBullet"/>
              <w:spacing w:after="0" w:line="240" w:lineRule="atLeast"/>
            </w:pPr>
            <w:r w:rsidRPr="009568E2">
              <w:t>Summarize key points from the meeting</w:t>
            </w:r>
            <w:r w:rsidRPr="009568E2" w:rsidR="00743413">
              <w:t>.</w:t>
            </w:r>
          </w:p>
          <w:p w:rsidRPr="009568E2" w:rsidR="008D72FA" w:rsidP="009568E2" w:rsidRDefault="00807BFF" w14:paraId="1F183E51" w14:textId="1B778C8A">
            <w:pPr>
              <w:pStyle w:val="N1-1stBullet"/>
              <w:spacing w:after="0" w:line="240" w:lineRule="atLeast"/>
            </w:pPr>
            <w:r w:rsidRPr="009568E2">
              <w:t>Discuss next steps (i.e., creating a well-specified problem-statement)</w:t>
            </w:r>
            <w:r w:rsidRPr="009568E2" w:rsidR="00743413">
              <w:t>.</w:t>
            </w:r>
          </w:p>
        </w:tc>
        <w:tc>
          <w:tcPr>
            <w:tcW w:w="750" w:type="pct"/>
            <w:tcBorders>
              <w:top w:val="single" w:color="328612" w:sz="12" w:space="0"/>
              <w:left w:val="single" w:color="328612" w:sz="4" w:space="0"/>
              <w:bottom w:val="nil"/>
              <w:right w:val="nil"/>
            </w:tcBorders>
            <w:shd w:val="clear" w:color="auto" w:fill="EAF4EF"/>
            <w:tcMar/>
          </w:tcPr>
          <w:p w:rsidRPr="009568E2" w:rsidR="008D72FA" w:rsidP="009568E2" w:rsidRDefault="008D72FA" w14:paraId="001B64C6" w14:textId="77777777">
            <w:pPr>
              <w:spacing w:line="240" w:lineRule="atLeast"/>
              <w:rPr>
                <w:rFonts w:ascii="Cambria" w:hAnsi="Cambria"/>
                <w:color w:val="2F4550"/>
              </w:rPr>
            </w:pPr>
          </w:p>
        </w:tc>
      </w:tr>
    </w:tbl>
    <w:p w:rsidRPr="00CF0844" w:rsidR="00B03E1A" w:rsidP="00CC7540" w:rsidRDefault="00966925" w14:paraId="60536F5A" w14:textId="6EE59EBA">
      <w:pPr>
        <w:pStyle w:val="TF-TblFN"/>
        <w:rPr>
          <w:rFonts w:ascii="Cambria" w:hAnsi="Cambria"/>
          <w:color w:val="2F4550"/>
          <w:sz w:val="21"/>
          <w:szCs w:val="21"/>
        </w:rPr>
      </w:pPr>
      <w:r w:rsidRPr="00CF0844">
        <w:rPr>
          <w:rFonts w:ascii="Cambria" w:hAnsi="Cambria"/>
          <w:color w:val="2F4550"/>
          <w:sz w:val="21"/>
          <w:szCs w:val="21"/>
        </w:rPr>
        <w:t xml:space="preserve">*Times are estimates only. Time may fluctuate </w:t>
      </w:r>
      <w:r w:rsidRPr="00CF0844" w:rsidR="00E028FD">
        <w:rPr>
          <w:rFonts w:ascii="Cambria" w:hAnsi="Cambria"/>
          <w:color w:val="2F4550"/>
          <w:sz w:val="21"/>
          <w:szCs w:val="21"/>
        </w:rPr>
        <w:t>based on the</w:t>
      </w:r>
      <w:r w:rsidRPr="00CF0844">
        <w:rPr>
          <w:rFonts w:ascii="Cambria" w:hAnsi="Cambria"/>
          <w:color w:val="2F4550"/>
          <w:sz w:val="21"/>
          <w:szCs w:val="21"/>
        </w:rPr>
        <w:t xml:space="preserve"> </w:t>
      </w:r>
      <w:r w:rsidRPr="00CF0844" w:rsidR="00E028FD">
        <w:rPr>
          <w:rFonts w:ascii="Cambria" w:hAnsi="Cambria"/>
          <w:color w:val="2F4550"/>
          <w:sz w:val="21"/>
          <w:szCs w:val="21"/>
        </w:rPr>
        <w:t>nature of the discussion, group size,</w:t>
      </w:r>
      <w:r w:rsidRPr="00CF0844">
        <w:rPr>
          <w:rFonts w:ascii="Cambria" w:hAnsi="Cambria"/>
          <w:color w:val="2F4550"/>
          <w:sz w:val="21"/>
          <w:szCs w:val="21"/>
        </w:rPr>
        <w:t xml:space="preserve"> and meeting format (e.g., face-to-face vs. virtual).</w:t>
      </w:r>
    </w:p>
    <w:p w:rsidRPr="00CF0844" w:rsidR="00E53DAA" w:rsidP="00CC7540" w:rsidRDefault="00E53DAA" w14:paraId="3EAA9ADD" w14:textId="1B31149E">
      <w:pPr>
        <w:pStyle w:val="TF-TblFN"/>
        <w:rPr>
          <w:rFonts w:ascii="Cambria" w:hAnsi="Cambria"/>
          <w:color w:val="2F4550"/>
          <w:sz w:val="21"/>
          <w:szCs w:val="21"/>
        </w:rPr>
      </w:pPr>
      <w:r w:rsidRPr="073D1320" w:rsidR="073D1320">
        <w:rPr>
          <w:rFonts w:ascii="Cambria" w:hAnsi="Cambria"/>
          <w:color w:val="2F4550"/>
          <w:sz w:val="21"/>
          <w:szCs w:val="21"/>
        </w:rPr>
        <w:t xml:space="preserve">**Several online survey tools are available. Many survey tools are free of charge (limitations apply); however, they often require users to establish an account.  Free survey tools often have limits on the number of participants that can be surveyed at one time. Check limitations before using the tool. </w:t>
      </w:r>
    </w:p>
    <w:sectPr w:rsidRPr="00CF0844" w:rsidR="00E53DAA" w:rsidSect="00CC7540">
      <w:headerReference w:type="default" r:id="rId11"/>
      <w:footerReference w:type="default" r:id="rId12"/>
      <w:headerReference w:type="first" r:id="rId13"/>
      <w:footerReference w:type="first" r:id="rId14"/>
      <w:pgSz w:w="15840" w:h="12240" w:orient="landscape" w:code="1"/>
      <w:pgMar w:top="720" w:right="792"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D7" w:rsidP="003109D7" w:rsidRDefault="00F80DD7" w14:paraId="52CB8C67" w14:textId="77777777">
      <w:r>
        <w:separator/>
      </w:r>
    </w:p>
  </w:endnote>
  <w:endnote w:type="continuationSeparator" w:id="0">
    <w:p w:rsidR="00F80DD7" w:rsidP="003109D7" w:rsidRDefault="00F80DD7" w14:paraId="625A92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F7620" w:rsidR="00CC7540" w:rsidP="00CC7540" w:rsidRDefault="00CC7540" w14:paraId="2DD22466" w14:textId="77777777">
    <w:pPr>
      <w:spacing w:line="240" w:lineRule="atLeast"/>
      <w:ind w:left="1440"/>
      <w:jc w:val="right"/>
      <w:rPr>
        <w:rFonts w:ascii="Calibri" w:hAnsi="Calibri" w:eastAsia="Times New Roman" w:cs="Calibri"/>
        <w:color w:val="356DA2"/>
        <w:sz w:val="20"/>
        <w:szCs w:val="20"/>
      </w:rPr>
    </w:pPr>
    <w:r w:rsidRPr="004F7620">
      <w:rPr>
        <w:rFonts w:ascii="Calibri" w:hAnsi="Calibri" w:eastAsia="Times New Roman" w:cs="Calibri"/>
        <w:noProof/>
        <w:color w:val="356DA2"/>
        <w:sz w:val="20"/>
        <w:szCs w:val="20"/>
      </w:rPr>
      <w:drawing>
        <wp:anchor distT="0" distB="0" distL="114300" distR="114300" simplePos="0" relativeHeight="251661312" behindDoc="0" locked="0" layoutInCell="1" allowOverlap="1" wp14:anchorId="71CB34A5" wp14:editId="3128CC7A">
          <wp:simplePos x="0" y="0"/>
          <wp:positionH relativeFrom="column">
            <wp:posOffset>8959215</wp:posOffset>
          </wp:positionH>
          <wp:positionV relativeFrom="paragraph">
            <wp:posOffset>-70485</wp:posOffset>
          </wp:positionV>
          <wp:extent cx="100330" cy="310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hAnsi="Calibri" w:eastAsia="Times New Roman" w:cs="Calibri"/>
        <w:color w:val="356DA2"/>
        <w:sz w:val="20"/>
        <w:szCs w:val="20"/>
      </w:rPr>
      <w:fldChar w:fldCharType="begin"/>
    </w:r>
    <w:r w:rsidRPr="004F7620">
      <w:rPr>
        <w:rFonts w:ascii="Calibri" w:hAnsi="Calibri" w:eastAsia="Times New Roman" w:cs="Calibri"/>
        <w:color w:val="356DA2"/>
        <w:sz w:val="20"/>
        <w:szCs w:val="20"/>
      </w:rPr>
      <w:instrText xml:space="preserve"> PAGE   \* MERGEFORMAT </w:instrText>
    </w:r>
    <w:r w:rsidRPr="004F7620">
      <w:rPr>
        <w:rFonts w:ascii="Calibri" w:hAnsi="Calibri" w:eastAsia="Times New Roman" w:cs="Calibri"/>
        <w:color w:val="356DA2"/>
        <w:sz w:val="20"/>
        <w:szCs w:val="20"/>
      </w:rPr>
      <w:fldChar w:fldCharType="separate"/>
    </w:r>
    <w:r>
      <w:rPr>
        <w:rFonts w:ascii="Calibri" w:hAnsi="Calibri" w:eastAsia="Times New Roman" w:cs="Calibri"/>
        <w:color w:val="356DA2"/>
        <w:sz w:val="20"/>
        <w:szCs w:val="20"/>
      </w:rPr>
      <w:t>1</w:t>
    </w:r>
    <w:r w:rsidRPr="004F7620">
      <w:rPr>
        <w:rFonts w:ascii="Calibri" w:hAnsi="Calibri" w:eastAsia="Times New Roman"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F7620" w:rsidR="004F7620" w:rsidP="00DD25D3" w:rsidRDefault="004F7620" w14:paraId="5C63E0F1" w14:textId="41027004">
    <w:pPr>
      <w:spacing w:line="240" w:lineRule="atLeast"/>
      <w:ind w:left="1440"/>
      <w:jc w:val="right"/>
      <w:rPr>
        <w:rFonts w:ascii="Calibri" w:hAnsi="Calibri" w:eastAsia="Times New Roman" w:cs="Calibri"/>
        <w:color w:val="356DA2"/>
        <w:sz w:val="20"/>
        <w:szCs w:val="20"/>
      </w:rPr>
    </w:pPr>
    <w:r w:rsidRPr="004F7620">
      <w:rPr>
        <w:rFonts w:ascii="Calibri" w:hAnsi="Calibri" w:eastAsia="Times New Roman" w:cs="Calibri"/>
        <w:noProof/>
        <w:color w:val="356DA2"/>
        <w:sz w:val="20"/>
        <w:szCs w:val="20"/>
      </w:rPr>
      <w:drawing>
        <wp:anchor distT="0" distB="0" distL="114300" distR="114300" simplePos="0" relativeHeight="251659264" behindDoc="0" locked="0" layoutInCell="1" allowOverlap="1" wp14:anchorId="7EB970F0" wp14:editId="2A12E004">
          <wp:simplePos x="0" y="0"/>
          <wp:positionH relativeFrom="column">
            <wp:posOffset>8959215</wp:posOffset>
          </wp:positionH>
          <wp:positionV relativeFrom="paragraph">
            <wp:posOffset>-61595</wp:posOffset>
          </wp:positionV>
          <wp:extent cx="100330"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hAnsi="Calibri" w:eastAsia="Times New Roman" w:cs="Calibri"/>
        <w:color w:val="356DA2"/>
        <w:sz w:val="20"/>
        <w:szCs w:val="20"/>
      </w:rPr>
      <w:fldChar w:fldCharType="begin"/>
    </w:r>
    <w:r w:rsidRPr="004F7620">
      <w:rPr>
        <w:rFonts w:ascii="Calibri" w:hAnsi="Calibri" w:eastAsia="Times New Roman" w:cs="Calibri"/>
        <w:color w:val="356DA2"/>
        <w:sz w:val="20"/>
        <w:szCs w:val="20"/>
      </w:rPr>
      <w:instrText xml:space="preserve"> PAGE   \* MERGEFORMAT </w:instrText>
    </w:r>
    <w:r w:rsidRPr="004F7620">
      <w:rPr>
        <w:rFonts w:ascii="Calibri" w:hAnsi="Calibri" w:eastAsia="Times New Roman" w:cs="Calibri"/>
        <w:color w:val="356DA2"/>
        <w:sz w:val="20"/>
        <w:szCs w:val="20"/>
      </w:rPr>
      <w:fldChar w:fldCharType="separate"/>
    </w:r>
    <w:r w:rsidR="0022798E">
      <w:rPr>
        <w:rFonts w:ascii="Calibri" w:hAnsi="Calibri" w:eastAsia="Times New Roman" w:cs="Calibri"/>
        <w:noProof/>
        <w:color w:val="356DA2"/>
        <w:sz w:val="20"/>
        <w:szCs w:val="20"/>
      </w:rPr>
      <w:t>1</w:t>
    </w:r>
    <w:r w:rsidRPr="004F7620">
      <w:rPr>
        <w:rFonts w:ascii="Calibri" w:hAnsi="Calibri" w:eastAsia="Times New Roman"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D7" w:rsidP="003109D7" w:rsidRDefault="00F80DD7" w14:paraId="27A45F5C" w14:textId="77777777">
      <w:r>
        <w:separator/>
      </w:r>
    </w:p>
  </w:footnote>
  <w:footnote w:type="continuationSeparator" w:id="0">
    <w:p w:rsidR="00F80DD7" w:rsidP="003109D7" w:rsidRDefault="00F80DD7" w14:paraId="41E898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F7620" w:rsidR="004F7620" w:rsidP="00CC7540" w:rsidRDefault="00CB6CBD" w14:paraId="45294C59" w14:textId="5EA716F3">
    <w:pPr>
      <w:pBdr>
        <w:bottom w:val="single" w:color="328612" w:sz="4" w:space="1"/>
      </w:pBdr>
      <w:spacing w:after="240" w:line="240" w:lineRule="atLeast"/>
      <w:rPr>
        <w:rFonts w:ascii="Calibri" w:hAnsi="Calibri" w:eastAsia="Times New Roman" w:cs="Calibri"/>
        <w:color w:val="356DA2"/>
        <w:sz w:val="22"/>
        <w:szCs w:val="22"/>
      </w:rPr>
    </w:pPr>
    <w:r>
      <w:rPr>
        <w:rFonts w:ascii="Calibri" w:hAnsi="Calibri" w:eastAsia="Times New Roman" w:cs="Calibri"/>
        <w:color w:val="356DA2"/>
        <w:sz w:val="22"/>
        <w:szCs w:val="22"/>
      </w:rPr>
      <w:t>Introduction to</w:t>
    </w:r>
    <w:r w:rsidRPr="004F7620" w:rsidR="004F7620">
      <w:rPr>
        <w:rFonts w:ascii="Calibri" w:hAnsi="Calibri" w:eastAsia="Times New Roman" w:cs="Calibri"/>
        <w:color w:val="356DA2"/>
        <w:sz w:val="22"/>
        <w:szCs w:val="22"/>
      </w:rPr>
      <w:t xml:space="preserve"> Networked Improvement Communities </w:t>
    </w:r>
    <w:r>
      <w:rPr>
        <w:rFonts w:ascii="Calibri" w:hAnsi="Calibri" w:eastAsia="Times New Roman" w:cs="Calibri"/>
        <w:color w:val="356DA2"/>
        <w:sz w:val="22"/>
        <w:szCs w:val="22"/>
      </w:rPr>
      <w:t>(NIC)—Virtual Meeting Facilitation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F7620" w:rsidP="00A14C92" w:rsidRDefault="00287146" w14:paraId="201C0021" w14:textId="76DFACD4">
    <w:pPr>
      <w:tabs>
        <w:tab w:val="center" w:pos="4680"/>
        <w:tab w:val="right" w:pos="9360"/>
      </w:tabs>
      <w:spacing w:after="480"/>
      <w:jc w:val="center"/>
      <w:rPr>
        <w:rFonts w:ascii="Calibri" w:hAnsi="Calibri" w:eastAsia="Calibri" w:cs="Times New Roman"/>
        <w:b/>
        <w:color w:val="F99A1B"/>
      </w:rPr>
    </w:pPr>
    <w:r>
      <w:rPr>
        <w:noProof/>
      </w:rPr>
      <w:drawing>
        <wp:inline distT="0" distB="0" distL="0" distR="0" wp14:anchorId="7DF6335A" wp14:editId="577B120B">
          <wp:extent cx="8869680" cy="12668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hint="default" w:ascii="Calibri" w:hAnsi="Calibri"/>
        <w:color w:val="328612"/>
        <w:sz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402B37"/>
    <w:multiLevelType w:val="hybridMultilevel"/>
    <w:tmpl w:val="28C6A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A80443"/>
    <w:multiLevelType w:val="hybridMultilevel"/>
    <w:tmpl w:val="824E885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hint="default" w:ascii="Cambria" w:hAnsi="Cambria"/>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32E68"/>
    <w:multiLevelType w:val="hybridMultilevel"/>
    <w:tmpl w:val="B38CAB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FB21D1F"/>
    <w:multiLevelType w:val="hybridMultilevel"/>
    <w:tmpl w:val="C0AC0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8560E5"/>
    <w:multiLevelType w:val="hybridMultilevel"/>
    <w:tmpl w:val="AF5001F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82F408D"/>
    <w:multiLevelType w:val="hybridMultilevel"/>
    <w:tmpl w:val="F7D2C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BFB6DC3"/>
    <w:multiLevelType w:val="hybridMultilevel"/>
    <w:tmpl w:val="34D40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0235ABB"/>
    <w:multiLevelType w:val="hybridMultilevel"/>
    <w:tmpl w:val="3EAC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76E7"/>
    <w:multiLevelType w:val="hybridMultilevel"/>
    <w:tmpl w:val="BACE1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475D9C"/>
    <w:multiLevelType w:val="hybridMultilevel"/>
    <w:tmpl w:val="0CBAA7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5BA4D5E"/>
    <w:multiLevelType w:val="hybridMultilevel"/>
    <w:tmpl w:val="89FC1372"/>
    <w:lvl w:ilvl="0" w:tplc="FE3AA7F6">
      <w:start w:val="1"/>
      <w:numFmt w:val="bullet"/>
      <w:pStyle w:val="N1-1stBullet"/>
      <w:lvlText w:val="»"/>
      <w:lvlJc w:val="left"/>
      <w:pPr>
        <w:ind w:left="360" w:hanging="360"/>
      </w:pPr>
      <w:rPr>
        <w:rFonts w:hint="default" w:ascii="Calibri" w:hAnsi="Calibri"/>
        <w:color w:val="328612"/>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hint="default" w:ascii="Calibri" w:hAnsi="Calibri"/>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86CCA"/>
    <w:multiLevelType w:val="hybridMultilevel"/>
    <w:tmpl w:val="560A23D0"/>
    <w:lvl w:ilvl="0" w:tplc="62F26D84">
      <w:start w:val="1"/>
      <w:numFmt w:val="bullet"/>
      <w:pStyle w:val="N2-2ndBullet"/>
      <w:lvlText w:val="›"/>
      <w:lvlJc w:val="left"/>
      <w:pPr>
        <w:ind w:left="1008" w:hanging="360"/>
      </w:pPr>
      <w:rPr>
        <w:rFonts w:hint="default" w:ascii="Calibri" w:hAnsi="Calibri"/>
        <w:b/>
        <w:i w:val="0"/>
        <w:color w:val="356DA2"/>
        <w:sz w:val="22"/>
        <w:szCs w:val="36"/>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15" w15:restartNumberingAfterBreak="0">
    <w:nsid w:val="50440D83"/>
    <w:multiLevelType w:val="hybridMultilevel"/>
    <w:tmpl w:val="0318FD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3B4A92"/>
    <w:multiLevelType w:val="hybridMultilevel"/>
    <w:tmpl w:val="A964F5A4"/>
    <w:lvl w:ilvl="0" w:tplc="04090001">
      <w:start w:val="1"/>
      <w:numFmt w:val="bullet"/>
      <w:lvlText w:val=""/>
      <w:lvlJc w:val="left"/>
      <w:pPr>
        <w:ind w:left="360" w:hanging="360"/>
      </w:pPr>
      <w:rPr>
        <w:rFonts w:hint="default" w:ascii="Symbol" w:hAnsi="Symbol" w:cs="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7" w15:restartNumberingAfterBreak="0">
    <w:nsid w:val="6B375926"/>
    <w:multiLevelType w:val="hybridMultilevel"/>
    <w:tmpl w:val="9FE82A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05E0D3A"/>
    <w:multiLevelType w:val="hybridMultilevel"/>
    <w:tmpl w:val="B5D8A1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hint="default" w:ascii="Calibri" w:hAnsi="Calibri"/>
        <w:b/>
        <w:i w:val="0"/>
        <w:color w:val="356DA2"/>
        <w:sz w:val="22"/>
        <w:szCs w:val="3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FB63C12"/>
    <w:multiLevelType w:val="hybridMultilevel"/>
    <w:tmpl w:val="70F4C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20"/>
  </w:num>
  <w:num w:numId="3">
    <w:abstractNumId w:val="17"/>
  </w:num>
  <w:num w:numId="4">
    <w:abstractNumId w:val="10"/>
  </w:num>
  <w:num w:numId="5">
    <w:abstractNumId w:val="15"/>
  </w:num>
  <w:num w:numId="6">
    <w:abstractNumId w:val="8"/>
  </w:num>
  <w:num w:numId="7">
    <w:abstractNumId w:val="1"/>
  </w:num>
  <w:num w:numId="8">
    <w:abstractNumId w:val="0"/>
  </w:num>
  <w:num w:numId="9">
    <w:abstractNumId w:val="0"/>
    <w:lvlOverride w:ilvl="0">
      <w:startOverride w:val="1"/>
    </w:lvlOverride>
  </w:num>
  <w:num w:numId="10">
    <w:abstractNumId w:val="19"/>
  </w:num>
  <w:num w:numId="11">
    <w:abstractNumId w:val="13"/>
  </w:num>
  <w:num w:numId="12">
    <w:abstractNumId w:val="3"/>
  </w:num>
  <w:num w:numId="13">
    <w:abstractNumId w:val="12"/>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9"/>
  </w:num>
  <w:num w:numId="24">
    <w:abstractNumId w:val="11"/>
  </w:num>
  <w:num w:numId="25">
    <w:abstractNumId w:val="18"/>
  </w:num>
  <w:num w:numId="26">
    <w:abstractNumId w:val="7"/>
  </w:num>
  <w:num w:numId="27">
    <w:abstractNumId w:val="6"/>
  </w:num>
  <w:num w:numId="28">
    <w:abstractNumId w:val="4"/>
  </w:num>
  <w:num w:numId="29">
    <w:abstractNumId w:val="2"/>
  </w:num>
  <w:num w:numId="30">
    <w:abstractNumId w:val="12"/>
  </w:num>
  <w:num w:numId="31">
    <w:abstractNumId w:val="14"/>
  </w:num>
  <w:num w:numId="32">
    <w:abstractNumId w:val="13"/>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D7"/>
    <w:rsid w:val="000265F1"/>
    <w:rsid w:val="000B65E4"/>
    <w:rsid w:val="00104F94"/>
    <w:rsid w:val="00111D63"/>
    <w:rsid w:val="0011576B"/>
    <w:rsid w:val="00125071"/>
    <w:rsid w:val="001333B8"/>
    <w:rsid w:val="0014225D"/>
    <w:rsid w:val="001A5605"/>
    <w:rsid w:val="0022798E"/>
    <w:rsid w:val="00287146"/>
    <w:rsid w:val="002A0E8F"/>
    <w:rsid w:val="002D297C"/>
    <w:rsid w:val="002E0659"/>
    <w:rsid w:val="00305A12"/>
    <w:rsid w:val="003109D7"/>
    <w:rsid w:val="00313097"/>
    <w:rsid w:val="00322786"/>
    <w:rsid w:val="0034340A"/>
    <w:rsid w:val="00375A95"/>
    <w:rsid w:val="003A63DB"/>
    <w:rsid w:val="003D58DF"/>
    <w:rsid w:val="003E0953"/>
    <w:rsid w:val="003E1E0E"/>
    <w:rsid w:val="003E3960"/>
    <w:rsid w:val="003E48F4"/>
    <w:rsid w:val="00426968"/>
    <w:rsid w:val="00427693"/>
    <w:rsid w:val="00443091"/>
    <w:rsid w:val="00452C9B"/>
    <w:rsid w:val="0047500D"/>
    <w:rsid w:val="004A3799"/>
    <w:rsid w:val="004B0E90"/>
    <w:rsid w:val="004E02AC"/>
    <w:rsid w:val="004E5C5D"/>
    <w:rsid w:val="004F7620"/>
    <w:rsid w:val="0051357B"/>
    <w:rsid w:val="00546AE9"/>
    <w:rsid w:val="005540E5"/>
    <w:rsid w:val="00587DFA"/>
    <w:rsid w:val="00592F63"/>
    <w:rsid w:val="005A4BAF"/>
    <w:rsid w:val="005F63BD"/>
    <w:rsid w:val="0063213C"/>
    <w:rsid w:val="00636B5D"/>
    <w:rsid w:val="00647BA7"/>
    <w:rsid w:val="00684695"/>
    <w:rsid w:val="0069542F"/>
    <w:rsid w:val="006B2DB2"/>
    <w:rsid w:val="006C5891"/>
    <w:rsid w:val="006C7C84"/>
    <w:rsid w:val="006E282D"/>
    <w:rsid w:val="007002CC"/>
    <w:rsid w:val="00707CED"/>
    <w:rsid w:val="00715A9D"/>
    <w:rsid w:val="0073797B"/>
    <w:rsid w:val="00743413"/>
    <w:rsid w:val="00772CC9"/>
    <w:rsid w:val="007B521C"/>
    <w:rsid w:val="007C170E"/>
    <w:rsid w:val="007C3868"/>
    <w:rsid w:val="007D32CD"/>
    <w:rsid w:val="007F626A"/>
    <w:rsid w:val="00804F65"/>
    <w:rsid w:val="00807BFF"/>
    <w:rsid w:val="00865E9D"/>
    <w:rsid w:val="008B410E"/>
    <w:rsid w:val="008D72FA"/>
    <w:rsid w:val="009258E6"/>
    <w:rsid w:val="009312C8"/>
    <w:rsid w:val="0094245D"/>
    <w:rsid w:val="009568E2"/>
    <w:rsid w:val="00957BB0"/>
    <w:rsid w:val="00966925"/>
    <w:rsid w:val="0097521E"/>
    <w:rsid w:val="00983BE0"/>
    <w:rsid w:val="00985272"/>
    <w:rsid w:val="009968A7"/>
    <w:rsid w:val="00A14C92"/>
    <w:rsid w:val="00A51C35"/>
    <w:rsid w:val="00A53ADC"/>
    <w:rsid w:val="00AC353F"/>
    <w:rsid w:val="00B03E1A"/>
    <w:rsid w:val="00B14694"/>
    <w:rsid w:val="00B94832"/>
    <w:rsid w:val="00BB6C66"/>
    <w:rsid w:val="00BD0027"/>
    <w:rsid w:val="00BD5A05"/>
    <w:rsid w:val="00BE2320"/>
    <w:rsid w:val="00BF2FAF"/>
    <w:rsid w:val="00C44AAA"/>
    <w:rsid w:val="00C65D82"/>
    <w:rsid w:val="00CA360C"/>
    <w:rsid w:val="00CB6CBD"/>
    <w:rsid w:val="00CC7540"/>
    <w:rsid w:val="00CD687A"/>
    <w:rsid w:val="00CF0844"/>
    <w:rsid w:val="00CF6479"/>
    <w:rsid w:val="00D0527F"/>
    <w:rsid w:val="00D425E6"/>
    <w:rsid w:val="00D5316D"/>
    <w:rsid w:val="00D901BE"/>
    <w:rsid w:val="00DA041A"/>
    <w:rsid w:val="00DC04C1"/>
    <w:rsid w:val="00DC1A6F"/>
    <w:rsid w:val="00DD25D3"/>
    <w:rsid w:val="00DD7502"/>
    <w:rsid w:val="00DF2B29"/>
    <w:rsid w:val="00E028FD"/>
    <w:rsid w:val="00E22801"/>
    <w:rsid w:val="00E36837"/>
    <w:rsid w:val="00E440CD"/>
    <w:rsid w:val="00E53DAA"/>
    <w:rsid w:val="00E72C4D"/>
    <w:rsid w:val="00E912C8"/>
    <w:rsid w:val="00EA01CE"/>
    <w:rsid w:val="00EA58FB"/>
    <w:rsid w:val="00EB3CF2"/>
    <w:rsid w:val="00EB474C"/>
    <w:rsid w:val="00F01B67"/>
    <w:rsid w:val="00F12445"/>
    <w:rsid w:val="00F1424C"/>
    <w:rsid w:val="00F566B6"/>
    <w:rsid w:val="00F80DD7"/>
    <w:rsid w:val="00F93FA1"/>
    <w:rsid w:val="00FA2DBC"/>
    <w:rsid w:val="00FA5940"/>
    <w:rsid w:val="00FE1F6F"/>
    <w:rsid w:val="073D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43FEB7"/>
  <w15:docId w15:val="{4BC841E9-7A46-4DBF-8D14-EED3883C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C7540"/>
    <w:pPr>
      <w:spacing w:after="0" w:line="240" w:lineRule="auto"/>
    </w:pPr>
    <w:rPr>
      <w:sz w:val="24"/>
      <w:szCs w:val="24"/>
    </w:rPr>
  </w:style>
  <w:style w:type="paragraph" w:styleId="Heading1">
    <w:name w:val="heading 1"/>
    <w:aliases w:val="H1-Chap. Head"/>
    <w:basedOn w:val="Normal"/>
    <w:link w:val="Heading1Char"/>
    <w:qFormat/>
    <w:rsid w:val="00CC7540"/>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CC7540"/>
    <w:pPr>
      <w:keepNext/>
      <w:tabs>
        <w:tab w:val="left" w:pos="1152"/>
      </w:tabs>
      <w:spacing w:after="72" w:line="440" w:lineRule="atLeast"/>
      <w:ind w:left="1152" w:hanging="1152"/>
      <w:outlineLvl w:val="1"/>
    </w:pPr>
    <w:rPr>
      <w:rFonts w:eastAsia="Times New Roman" w:cstheme="minorHAnsi"/>
      <w:color w:val="328612"/>
      <w:sz w:val="36"/>
      <w:szCs w:val="36"/>
    </w:rPr>
  </w:style>
  <w:style w:type="paragraph" w:styleId="Heading3">
    <w:name w:val="heading 3"/>
    <w:aliases w:val="H3-Sec. Head"/>
    <w:basedOn w:val="Normal"/>
    <w:next w:val="Normal"/>
    <w:link w:val="Heading3Char"/>
    <w:unhideWhenUsed/>
    <w:qFormat/>
    <w:rsid w:val="00CC7540"/>
    <w:pPr>
      <w:keepNext/>
      <w:tabs>
        <w:tab w:val="left" w:pos="1152"/>
      </w:tabs>
      <w:spacing w:before="120" w:after="72" w:line="380" w:lineRule="atLeast"/>
      <w:ind w:left="1152" w:hanging="1152"/>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CC7540"/>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109D7"/>
    <w:pPr>
      <w:ind w:left="720"/>
      <w:contextualSpacing/>
    </w:pPr>
    <w:rPr>
      <w:rFonts w:ascii="Times New Roman" w:hAnsi="Times New Roman" w:eastAsia="Times New Roman" w:cs="Times New Roman"/>
    </w:rPr>
  </w:style>
  <w:style w:type="paragraph" w:styleId="FootnoteText">
    <w:name w:val="footnote text"/>
    <w:basedOn w:val="Normal"/>
    <w:link w:val="FootnoteTextChar"/>
    <w:uiPriority w:val="99"/>
    <w:unhideWhenUsed/>
    <w:rsid w:val="00CC7540"/>
    <w:rPr>
      <w:sz w:val="20"/>
      <w:szCs w:val="20"/>
    </w:rPr>
  </w:style>
  <w:style w:type="character" w:styleId="FootnoteTextChar" w:customStyle="1">
    <w:name w:val="Footnote Text Char"/>
    <w:basedOn w:val="DefaultParagraphFont"/>
    <w:link w:val="FootnoteText"/>
    <w:uiPriority w:val="99"/>
    <w:rsid w:val="00CC7540"/>
    <w:rPr>
      <w:sz w:val="20"/>
      <w:szCs w:val="20"/>
    </w:rPr>
  </w:style>
  <w:style w:type="character" w:styleId="FootnoteReference">
    <w:name w:val="footnote reference"/>
    <w:basedOn w:val="DefaultParagraphFont"/>
    <w:rsid w:val="003109D7"/>
    <w:rPr>
      <w:vertAlign w:val="superscript"/>
    </w:rPr>
  </w:style>
  <w:style w:type="paragraph" w:styleId="BalloonText">
    <w:name w:val="Balloon Text"/>
    <w:basedOn w:val="Normal"/>
    <w:link w:val="BalloonTextChar"/>
    <w:uiPriority w:val="99"/>
    <w:semiHidden/>
    <w:unhideWhenUsed/>
    <w:rsid w:val="003109D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09D7"/>
    <w:rPr>
      <w:rFonts w:ascii="Segoe UI" w:hAnsi="Segoe UI" w:cs="Segoe UI"/>
      <w:sz w:val="18"/>
      <w:szCs w:val="18"/>
    </w:rPr>
  </w:style>
  <w:style w:type="character" w:styleId="CommentReference">
    <w:name w:val="annotation reference"/>
    <w:basedOn w:val="DefaultParagraphFont"/>
    <w:uiPriority w:val="99"/>
    <w:semiHidden/>
    <w:unhideWhenUsed/>
    <w:rsid w:val="000B65E4"/>
    <w:rPr>
      <w:sz w:val="16"/>
      <w:szCs w:val="16"/>
    </w:rPr>
  </w:style>
  <w:style w:type="paragraph" w:styleId="CommentText">
    <w:name w:val="annotation text"/>
    <w:basedOn w:val="Normal"/>
    <w:link w:val="CommentTextChar"/>
    <w:uiPriority w:val="99"/>
    <w:semiHidden/>
    <w:unhideWhenUsed/>
    <w:rsid w:val="000B65E4"/>
    <w:rPr>
      <w:sz w:val="20"/>
      <w:szCs w:val="20"/>
    </w:rPr>
  </w:style>
  <w:style w:type="character" w:styleId="CommentTextChar" w:customStyle="1">
    <w:name w:val="Comment Text Char"/>
    <w:basedOn w:val="DefaultParagraphFont"/>
    <w:link w:val="CommentText"/>
    <w:uiPriority w:val="99"/>
    <w:semiHidden/>
    <w:rsid w:val="000B65E4"/>
    <w:rPr>
      <w:sz w:val="20"/>
      <w:szCs w:val="20"/>
    </w:rPr>
  </w:style>
  <w:style w:type="paragraph" w:styleId="CommentSubject">
    <w:name w:val="annotation subject"/>
    <w:basedOn w:val="CommentText"/>
    <w:next w:val="CommentText"/>
    <w:link w:val="CommentSubjectChar"/>
    <w:uiPriority w:val="99"/>
    <w:semiHidden/>
    <w:unhideWhenUsed/>
    <w:rsid w:val="000B65E4"/>
    <w:rPr>
      <w:b/>
      <w:bCs/>
    </w:rPr>
  </w:style>
  <w:style w:type="character" w:styleId="CommentSubjectChar" w:customStyle="1">
    <w:name w:val="Comment Subject Char"/>
    <w:basedOn w:val="CommentTextChar"/>
    <w:link w:val="CommentSubject"/>
    <w:uiPriority w:val="99"/>
    <w:semiHidden/>
    <w:rsid w:val="000B65E4"/>
    <w:rPr>
      <w:b/>
      <w:bCs/>
      <w:sz w:val="20"/>
      <w:szCs w:val="20"/>
    </w:rPr>
  </w:style>
  <w:style w:type="table" w:styleId="TableGrid">
    <w:name w:val="Table Grid"/>
    <w:basedOn w:val="TableNormal"/>
    <w:uiPriority w:val="59"/>
    <w:rsid w:val="00CC754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1-Chap. Head Char"/>
    <w:basedOn w:val="DefaultParagraphFont"/>
    <w:link w:val="Heading1"/>
    <w:rsid w:val="00CC7540"/>
    <w:rPr>
      <w:rFonts w:eastAsia="Times New Roman" w:cstheme="minorHAnsi"/>
      <w:b/>
      <w:color w:val="356DA2"/>
      <w:sz w:val="48"/>
      <w:szCs w:val="48"/>
    </w:rPr>
  </w:style>
  <w:style w:type="character" w:styleId="Heading2Char" w:customStyle="1">
    <w:name w:val="Heading 2 Char"/>
    <w:aliases w:val="H2-Sec. Head Char"/>
    <w:basedOn w:val="DefaultParagraphFont"/>
    <w:link w:val="Heading2"/>
    <w:rsid w:val="00CC7540"/>
    <w:rPr>
      <w:rFonts w:eastAsia="Times New Roman" w:cstheme="minorHAnsi"/>
      <w:color w:val="328612"/>
      <w:sz w:val="36"/>
      <w:szCs w:val="36"/>
    </w:rPr>
  </w:style>
  <w:style w:type="character" w:styleId="Heading3Char" w:customStyle="1">
    <w:name w:val="Heading 3 Char"/>
    <w:aliases w:val="H3-Sec. Head Char"/>
    <w:basedOn w:val="DefaultParagraphFont"/>
    <w:link w:val="Heading3"/>
    <w:rsid w:val="00CC7540"/>
    <w:rPr>
      <w:rFonts w:eastAsia="Times New Roman" w:cstheme="minorHAnsi"/>
      <w:b/>
      <w:color w:val="356DA2"/>
      <w:sz w:val="32"/>
      <w:szCs w:val="32"/>
    </w:rPr>
  </w:style>
  <w:style w:type="character" w:styleId="Heading4Char" w:customStyle="1">
    <w:name w:val="Heading 4 Char"/>
    <w:aliases w:val="H4-Sec. Head Char"/>
    <w:basedOn w:val="DefaultParagraphFont"/>
    <w:link w:val="Heading4"/>
    <w:rsid w:val="00CC7540"/>
    <w:rPr>
      <w:rFonts w:eastAsia="Times New Roman" w:cstheme="minorHAnsi"/>
      <w:color w:val="356DA2"/>
      <w:sz w:val="26"/>
      <w:szCs w:val="26"/>
    </w:rPr>
  </w:style>
  <w:style w:type="paragraph" w:styleId="Header">
    <w:name w:val="header"/>
    <w:basedOn w:val="Normal"/>
    <w:link w:val="HeaderChar"/>
    <w:autoRedefine/>
    <w:uiPriority w:val="99"/>
    <w:unhideWhenUsed/>
    <w:rsid w:val="00CC7540"/>
    <w:pPr>
      <w:tabs>
        <w:tab w:val="center" w:pos="4680"/>
        <w:tab w:val="right" w:pos="9360"/>
      </w:tabs>
      <w:spacing w:after="480"/>
    </w:pPr>
    <w:rPr>
      <w:b/>
      <w:color w:val="F99A1B"/>
    </w:rPr>
  </w:style>
  <w:style w:type="character" w:styleId="HeaderChar" w:customStyle="1">
    <w:name w:val="Header Char"/>
    <w:basedOn w:val="DefaultParagraphFont"/>
    <w:link w:val="Header"/>
    <w:uiPriority w:val="99"/>
    <w:rsid w:val="00CC7540"/>
    <w:rPr>
      <w:b/>
      <w:color w:val="F99A1B"/>
      <w:sz w:val="24"/>
      <w:szCs w:val="24"/>
    </w:rPr>
  </w:style>
  <w:style w:type="paragraph" w:styleId="Footer">
    <w:name w:val="footer"/>
    <w:basedOn w:val="Normal"/>
    <w:link w:val="FooterChar"/>
    <w:uiPriority w:val="99"/>
    <w:unhideWhenUsed/>
    <w:rsid w:val="00CC7540"/>
    <w:pPr>
      <w:tabs>
        <w:tab w:val="center" w:pos="4680"/>
        <w:tab w:val="right" w:pos="9360"/>
      </w:tabs>
    </w:pPr>
  </w:style>
  <w:style w:type="character" w:styleId="FooterChar" w:customStyle="1">
    <w:name w:val="Footer Char"/>
    <w:basedOn w:val="DefaultParagraphFont"/>
    <w:link w:val="Footer"/>
    <w:uiPriority w:val="99"/>
    <w:rsid w:val="00CC7540"/>
    <w:rPr>
      <w:sz w:val="24"/>
      <w:szCs w:val="24"/>
    </w:rPr>
  </w:style>
  <w:style w:type="paragraph" w:styleId="SL-FlLftSgl" w:customStyle="1">
    <w:name w:val="SL-Fl Lft Sgl"/>
    <w:basedOn w:val="Normal"/>
    <w:rsid w:val="00CC7540"/>
    <w:pPr>
      <w:spacing w:after="180" w:line="320" w:lineRule="atLeast"/>
    </w:pPr>
    <w:rPr>
      <w:rFonts w:ascii="Cambria" w:hAnsi="Cambria" w:eastAsia="Times New Roman" w:cs="Times New Roman"/>
      <w:color w:val="2F4550"/>
      <w:sz w:val="22"/>
      <w:szCs w:val="22"/>
    </w:rPr>
  </w:style>
  <w:style w:type="paragraph" w:styleId="N1-1stBullet" w:customStyle="1">
    <w:name w:val="N1-1st Bullet"/>
    <w:rsid w:val="00CC7540"/>
    <w:pPr>
      <w:numPr>
        <w:numId w:val="30"/>
      </w:numPr>
      <w:spacing w:after="90" w:line="300" w:lineRule="atLeast"/>
    </w:pPr>
    <w:rPr>
      <w:rFonts w:ascii="Cambria" w:hAnsi="Cambria" w:eastAsia="Times New Roman" w:cs="Calibri"/>
      <w:color w:val="2F4550"/>
    </w:rPr>
  </w:style>
  <w:style w:type="paragraph" w:styleId="N2-2ndBullet" w:customStyle="1">
    <w:name w:val="N2-2nd Bullet"/>
    <w:rsid w:val="00CC7540"/>
    <w:pPr>
      <w:numPr>
        <w:numId w:val="31"/>
      </w:numPr>
      <w:spacing w:after="90" w:line="300" w:lineRule="atLeast"/>
    </w:pPr>
    <w:rPr>
      <w:rFonts w:ascii="Cambria" w:hAnsi="Cambria" w:eastAsia="Times New Roman" w:cstheme="minorHAnsi"/>
      <w:color w:val="2F4550"/>
    </w:rPr>
  </w:style>
  <w:style w:type="paragraph" w:styleId="N3-3rdBullet" w:customStyle="1">
    <w:name w:val="N3-3rd Bullet"/>
    <w:basedOn w:val="Normal"/>
    <w:rsid w:val="00CC7540"/>
    <w:pPr>
      <w:numPr>
        <w:numId w:val="32"/>
      </w:numPr>
      <w:tabs>
        <w:tab w:val="clear" w:pos="2304"/>
      </w:tabs>
      <w:spacing w:after="180" w:line="300" w:lineRule="atLeast"/>
    </w:pPr>
    <w:rPr>
      <w:rFonts w:ascii="Cambria" w:hAnsi="Cambria" w:eastAsia="Times New Roman" w:cs="Times New Roman"/>
      <w:color w:val="2F4550"/>
      <w:sz w:val="22"/>
      <w:szCs w:val="22"/>
    </w:rPr>
  </w:style>
  <w:style w:type="paragraph" w:styleId="N4-4thBullet" w:customStyle="1">
    <w:name w:val="N4-4th Bullet"/>
    <w:basedOn w:val="Normal"/>
    <w:rsid w:val="00CC7540"/>
    <w:pPr>
      <w:numPr>
        <w:numId w:val="33"/>
      </w:numPr>
      <w:tabs>
        <w:tab w:val="clear" w:pos="2880"/>
      </w:tabs>
      <w:spacing w:after="180" w:line="300" w:lineRule="atLeast"/>
    </w:pPr>
    <w:rPr>
      <w:rFonts w:ascii="Cambria" w:hAnsi="Cambria" w:eastAsia="Times New Roman" w:cs="Times New Roman"/>
      <w:color w:val="2F4550"/>
      <w:sz w:val="22"/>
      <w:szCs w:val="22"/>
    </w:rPr>
  </w:style>
  <w:style w:type="paragraph" w:styleId="N7-3Block" w:customStyle="1">
    <w:name w:val="N7-3&quot; Block"/>
    <w:basedOn w:val="Normal"/>
    <w:rsid w:val="00CC7540"/>
    <w:pPr>
      <w:pBdr>
        <w:top w:val="single" w:color="26A642" w:sz="12" w:space="6"/>
        <w:bottom w:val="single" w:color="26A642" w:sz="12" w:space="6"/>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CC7540"/>
    <w:rPr>
      <w:b/>
      <w:sz w:val="22"/>
      <w:szCs w:val="22"/>
    </w:rPr>
  </w:style>
  <w:style w:type="paragraph" w:styleId="Quote1" w:customStyle="1">
    <w:name w:val="Quote 1"/>
    <w:basedOn w:val="N7-3Block"/>
    <w:qFormat/>
    <w:rsid w:val="00CC7540"/>
    <w:pPr>
      <w:pBdr>
        <w:top w:val="single" w:color="328612" w:sz="12" w:space="6"/>
        <w:bottom w:val="single" w:color="328612" w:sz="12" w:space="6"/>
      </w:pBdr>
      <w:tabs>
        <w:tab w:val="clear" w:pos="1152"/>
      </w:tabs>
    </w:pPr>
  </w:style>
  <w:style w:type="paragraph" w:styleId="TT-TableTitle" w:customStyle="1">
    <w:name w:val="TT-Table Title"/>
    <w:rsid w:val="00CC7540"/>
    <w:pPr>
      <w:keepNext/>
      <w:tabs>
        <w:tab w:val="left" w:pos="1440"/>
      </w:tabs>
      <w:spacing w:before="80" w:after="140" w:line="300" w:lineRule="atLeast"/>
      <w:ind w:left="1440" w:hanging="1440"/>
    </w:pPr>
    <w:rPr>
      <w:rFonts w:ascii="Calibri" w:hAnsi="Calibri" w:eastAsia="Times New Roman" w:cs="Calibri"/>
      <w:b/>
      <w:color w:val="328612"/>
      <w:sz w:val="26"/>
      <w:szCs w:val="26"/>
    </w:rPr>
  </w:style>
  <w:style w:type="paragraph" w:styleId="TH-TableHeading" w:customStyle="1">
    <w:name w:val="TH-Table Heading"/>
    <w:basedOn w:val="TT-TableTitle"/>
    <w:rsid w:val="00CC7540"/>
    <w:pPr>
      <w:spacing w:before="0" w:after="0" w:line="260" w:lineRule="atLeast"/>
      <w:ind w:left="0" w:firstLine="0"/>
    </w:pPr>
    <w:rPr>
      <w:color w:val="356DA2"/>
    </w:rPr>
  </w:style>
  <w:style w:type="paragraph" w:styleId="TF-TblFN" w:customStyle="1">
    <w:name w:val="TF-Tbl FN"/>
    <w:basedOn w:val="FootnoteText"/>
    <w:rsid w:val="00CC7540"/>
    <w:pPr>
      <w:tabs>
        <w:tab w:val="left" w:pos="120"/>
      </w:tabs>
      <w:spacing w:after="60" w:line="200" w:lineRule="atLeast"/>
      <w:ind w:left="115" w:hanging="115"/>
    </w:pPr>
    <w:rPr>
      <w:rFonts w:eastAsia="Times New Roman" w:cstheme="minorHAnsi"/>
      <w:color w:val="356DA2"/>
      <w:sz w:val="16"/>
      <w:szCs w:val="16"/>
    </w:rPr>
  </w:style>
  <w:style w:type="paragraph" w:styleId="TS-TableSource" w:customStyle="1">
    <w:name w:val="TS-Table Source"/>
    <w:basedOn w:val="TF-TblFN"/>
    <w:qFormat/>
    <w:rsid w:val="00CC7540"/>
    <w:rPr>
      <w:color w:val="328612"/>
    </w:rPr>
  </w:style>
  <w:style w:type="paragraph" w:styleId="TableText" w:customStyle="1">
    <w:name w:val="Table Text"/>
    <w:qFormat/>
    <w:rsid w:val="00CC7540"/>
    <w:pPr>
      <w:spacing w:after="0" w:line="260" w:lineRule="atLeast"/>
    </w:pPr>
    <w:rPr>
      <w:rFonts w:ascii="Calibri" w:hAnsi="Calibri" w:eastAsia="Times New Roman" w:cs="Times New Roman"/>
      <w:color w:val="356D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e9491c3f2d4244a1e7454f73201b7704">
  <xsd:schema xmlns:xsd="http://www.w3.org/2001/XMLSchema" xmlns:xs="http://www.w3.org/2001/XMLSchema" xmlns:p="http://schemas.microsoft.com/office/2006/metadata/properties" xmlns:ns2="4391b338-5b9c-4dc4-bc95-065b7b776b24" targetNamespace="http://schemas.microsoft.com/office/2006/metadata/properties" ma:root="true" ma:fieldsID="509e5ac4d437c89231106e5c9ed38164"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A1DA-8F9B-4615-AE00-10C67A97FFC5}">
  <ds:schemaRefs>
    <ds:schemaRef ds:uri="http://schemas.microsoft.com/sharepoint/v3/contenttype/forms"/>
  </ds:schemaRefs>
</ds:datastoreItem>
</file>

<file path=customXml/itemProps2.xml><?xml version="1.0" encoding="utf-8"?>
<ds:datastoreItem xmlns:ds="http://schemas.openxmlformats.org/officeDocument/2006/customXml" ds:itemID="{D8D7B444-C361-4DF9-A595-48FB408382BF}">
  <ds:schemaRefs>
    <ds:schemaRef ds:uri="http://purl.org/dc/elements/1.1/"/>
    <ds:schemaRef ds:uri="http://schemas.microsoft.com/office/infopath/2007/PartnerControls"/>
    <ds:schemaRef ds:uri="4391b338-5b9c-4dc4-bc95-065b7b776b24"/>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5AC967-B173-4190-AAC5-47423AD7AD3D}"/>
</file>

<file path=customXml/itemProps4.xml><?xml version="1.0" encoding="utf-8"?>
<ds:datastoreItem xmlns:ds="http://schemas.openxmlformats.org/officeDocument/2006/customXml" ds:itemID="{9A01A1E6-10DB-4335-AFC9-842227040F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Brandt</dc:creator>
  <keywords/>
  <dc:description/>
  <lastModifiedBy>cbrandt@wested.org</lastModifiedBy>
  <revision>9</revision>
  <dcterms:created xsi:type="dcterms:W3CDTF">2021-01-26T14:34:00.0000000Z</dcterms:created>
  <dcterms:modified xsi:type="dcterms:W3CDTF">2022-04-15T19:22:03.6830233Z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